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8241" w14:textId="435D5236" w:rsidR="00811EE5" w:rsidRDefault="002F2600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6E27CC2A" w14:textId="77777777" w:rsidR="00520844" w:rsidRPr="00811EE5" w:rsidRDefault="00520844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04BF84AF" w14:textId="77777777" w:rsidR="00EA1BB1" w:rsidRDefault="00EA1BB1" w:rsidP="00EA1BB1">
      <w:pPr>
        <w:tabs>
          <w:tab w:val="center" w:pos="4253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4251D4C3" w14:textId="77777777" w:rsidR="00EA1BB1" w:rsidRPr="003F4AC8" w:rsidRDefault="00EA1BB1" w:rsidP="00EA1BB1">
      <w:pPr>
        <w:pStyle w:val="ITISHeading1"/>
      </w:pPr>
      <w:bookmarkStart w:id="1" w:name="_Toc496429288"/>
      <w:bookmarkStart w:id="2" w:name="_GoBack"/>
      <w:bookmarkEnd w:id="2"/>
      <w:r>
        <w:t>POSITION DETAILS</w:t>
      </w:r>
      <w:bookmarkEnd w:id="1"/>
    </w:p>
    <w:tbl>
      <w:tblPr>
        <w:tblStyle w:val="TableGrid2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EA1BB1" w:rsidRPr="00B95FD3" w14:paraId="166C679A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85C169A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title:</w:t>
            </w:r>
          </w:p>
        </w:tc>
        <w:tc>
          <w:tcPr>
            <w:tcW w:w="5103" w:type="dxa"/>
            <w:vAlign w:val="center"/>
          </w:tcPr>
          <w:p w14:paraId="5FDC0303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Treasurer </w:t>
            </w:r>
          </w:p>
        </w:tc>
      </w:tr>
      <w:tr w:rsidR="00EA1BB1" w:rsidRPr="00B95FD3" w14:paraId="1B227930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7CF4CCB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Reports to:</w:t>
            </w:r>
          </w:p>
        </w:tc>
        <w:tc>
          <w:tcPr>
            <w:tcW w:w="5103" w:type="dxa"/>
            <w:vAlign w:val="center"/>
          </w:tcPr>
          <w:p w14:paraId="46C1FD62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General Assembly </w:t>
            </w:r>
          </w:p>
        </w:tc>
      </w:tr>
      <w:tr w:rsidR="00EA1BB1" w:rsidRPr="00B95FD3" w14:paraId="0F38F20F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148FDF16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term:</w:t>
            </w:r>
          </w:p>
        </w:tc>
        <w:tc>
          <w:tcPr>
            <w:tcW w:w="5103" w:type="dxa"/>
            <w:vAlign w:val="center"/>
          </w:tcPr>
          <w:p w14:paraId="6E6E0EC1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Three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 years</w:t>
            </w:r>
          </w:p>
        </w:tc>
      </w:tr>
    </w:tbl>
    <w:p w14:paraId="16AAEB50" w14:textId="77777777" w:rsidR="00EA1BB1" w:rsidRDefault="00EA1BB1" w:rsidP="00EA1BB1">
      <w:pPr>
        <w:spacing w:after="220"/>
        <w:jc w:val="left"/>
        <w:rPr>
          <w:rFonts w:ascii="Arial" w:eastAsia="PMingLiU" w:hAnsi="Arial" w:cs="Arial"/>
          <w:b/>
          <w:szCs w:val="22"/>
          <w:lang w:val="en-US"/>
        </w:rPr>
      </w:pPr>
    </w:p>
    <w:p w14:paraId="361228F1" w14:textId="77777777" w:rsidR="00EA1BB1" w:rsidRPr="00B95FD3" w:rsidRDefault="00EA1BB1" w:rsidP="00EA1BB1">
      <w:pPr>
        <w:pStyle w:val="ITISHeading1"/>
        <w:rPr>
          <w:lang w:val="en-US"/>
        </w:rPr>
      </w:pPr>
      <w:bookmarkStart w:id="3" w:name="_Toc496429289"/>
      <w:r w:rsidRPr="00B95FD3">
        <w:rPr>
          <w:lang w:val="en-US"/>
        </w:rPr>
        <w:t>INTRODUCTION</w:t>
      </w:r>
      <w:bookmarkEnd w:id="3"/>
    </w:p>
    <w:p w14:paraId="71B966F6" w14:textId="77777777" w:rsidR="00EA1BB1" w:rsidRPr="00B95FD3" w:rsidRDefault="00EA1BB1" w:rsidP="00EA1BB1">
      <w:pPr>
        <w:tabs>
          <w:tab w:val="left" w:pos="2880"/>
          <w:tab w:val="center" w:pos="4320"/>
          <w:tab w:val="right" w:pos="8640"/>
        </w:tabs>
        <w:spacing w:after="220"/>
        <w:ind w:left="851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AP</w:t>
      </w:r>
      <w:r w:rsidRPr="00B95FD3">
        <w:rPr>
          <w:rFonts w:ascii="Arial" w:hAnsi="Arial" w:cs="Arial"/>
          <w:szCs w:val="22"/>
          <w:lang w:val="en-GB"/>
        </w:rPr>
        <w:t xml:space="preserve">AC Treasurer is appointed by </w:t>
      </w:r>
      <w:r>
        <w:rPr>
          <w:rFonts w:ascii="Arial" w:hAnsi="Arial" w:cs="Arial"/>
          <w:szCs w:val="22"/>
          <w:lang w:val="en-GB"/>
        </w:rPr>
        <w:t xml:space="preserve">the </w:t>
      </w:r>
      <w:r w:rsidRPr="008B2F64">
        <w:rPr>
          <w:rFonts w:ascii="Arial" w:hAnsi="Arial" w:cs="Arial"/>
          <w:szCs w:val="22"/>
          <w:lang w:val="en-GB"/>
        </w:rPr>
        <w:t>AP</w:t>
      </w:r>
      <w:r w:rsidRPr="00B95FD3">
        <w:rPr>
          <w:rFonts w:ascii="Arial" w:hAnsi="Arial" w:cs="Arial"/>
          <w:szCs w:val="22"/>
          <w:lang w:val="en-GB"/>
        </w:rPr>
        <w:t xml:space="preserve">AC </w:t>
      </w:r>
      <w:r w:rsidRPr="008B2F64">
        <w:rPr>
          <w:rFonts w:ascii="Arial" w:hAnsi="Arial" w:cs="Arial"/>
          <w:szCs w:val="22"/>
          <w:lang w:val="en-GB"/>
        </w:rPr>
        <w:t>Executive Committee</w:t>
      </w:r>
      <w:r w:rsidRPr="00B95FD3">
        <w:rPr>
          <w:rFonts w:ascii="Arial" w:hAnsi="Arial" w:cs="Arial"/>
          <w:szCs w:val="22"/>
          <w:lang w:val="en-GB"/>
        </w:rPr>
        <w:t xml:space="preserve"> fro</w:t>
      </w:r>
      <w:r w:rsidRPr="008B2F64">
        <w:rPr>
          <w:rFonts w:ascii="Arial" w:hAnsi="Arial" w:cs="Arial"/>
          <w:szCs w:val="22"/>
          <w:lang w:val="en-GB"/>
        </w:rPr>
        <w:t>m the elected members of the AP</w:t>
      </w:r>
      <w:r w:rsidRPr="00B95FD3">
        <w:rPr>
          <w:rFonts w:ascii="Arial" w:hAnsi="Arial" w:cs="Arial"/>
          <w:szCs w:val="22"/>
          <w:lang w:val="en-GB"/>
        </w:rPr>
        <w:t xml:space="preserve">AC </w:t>
      </w:r>
      <w:r w:rsidRPr="008B2F64">
        <w:rPr>
          <w:rFonts w:ascii="Arial" w:hAnsi="Arial" w:cs="Arial"/>
          <w:szCs w:val="22"/>
          <w:lang w:val="en-GB"/>
        </w:rPr>
        <w:t>Executive Committee. The AP</w:t>
      </w:r>
      <w:r w:rsidRPr="00B95FD3">
        <w:rPr>
          <w:rFonts w:ascii="Arial" w:hAnsi="Arial" w:cs="Arial"/>
          <w:szCs w:val="22"/>
          <w:lang w:val="en-GB"/>
        </w:rPr>
        <w:t xml:space="preserve">AC Treasurer’s position ends when the elected member’s term ends. </w:t>
      </w:r>
    </w:p>
    <w:p w14:paraId="70AFDB28" w14:textId="5DB3C230" w:rsidR="00EA1BB1" w:rsidRDefault="00EA1BB1" w:rsidP="00EA1BB1">
      <w:pPr>
        <w:tabs>
          <w:tab w:val="left" w:pos="2880"/>
          <w:tab w:val="center" w:pos="4320"/>
          <w:tab w:val="right" w:pos="8640"/>
        </w:tabs>
        <w:spacing w:after="220"/>
        <w:ind w:left="851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AP</w:t>
      </w:r>
      <w:r w:rsidRPr="00B95FD3">
        <w:rPr>
          <w:rFonts w:ascii="Arial" w:hAnsi="Arial" w:cs="Arial"/>
          <w:szCs w:val="22"/>
          <w:lang w:val="en-GB"/>
        </w:rPr>
        <w:t xml:space="preserve">AC Treasurer reports to the </w:t>
      </w:r>
      <w:r>
        <w:rPr>
          <w:rFonts w:ascii="Arial" w:hAnsi="Arial" w:cs="Arial"/>
          <w:szCs w:val="22"/>
          <w:lang w:val="en-GB"/>
        </w:rPr>
        <w:t>AP</w:t>
      </w:r>
      <w:r w:rsidRPr="00B95FD3">
        <w:rPr>
          <w:rFonts w:ascii="Arial" w:hAnsi="Arial" w:cs="Arial"/>
          <w:szCs w:val="22"/>
          <w:lang w:val="en-GB"/>
        </w:rPr>
        <w:t>AC General Assembly and will work closely and cooperat</w:t>
      </w:r>
      <w:r>
        <w:rPr>
          <w:rFonts w:ascii="Arial" w:hAnsi="Arial" w:cs="Arial"/>
          <w:szCs w:val="22"/>
          <w:lang w:val="en-GB"/>
        </w:rPr>
        <w:t>ively with the AP</w:t>
      </w:r>
      <w:r w:rsidRPr="00B95FD3">
        <w:rPr>
          <w:rFonts w:ascii="Arial" w:hAnsi="Arial" w:cs="Arial"/>
          <w:szCs w:val="22"/>
          <w:lang w:val="en-GB"/>
        </w:rPr>
        <w:t xml:space="preserve">AC </w:t>
      </w:r>
      <w:r>
        <w:rPr>
          <w:rFonts w:ascii="Arial" w:hAnsi="Arial" w:cs="Arial"/>
          <w:szCs w:val="22"/>
          <w:lang w:val="en-GB"/>
        </w:rPr>
        <w:t>Executive Committee</w:t>
      </w:r>
      <w:r w:rsidRPr="00B95FD3">
        <w:rPr>
          <w:rFonts w:ascii="Arial" w:hAnsi="Arial" w:cs="Arial"/>
          <w:szCs w:val="22"/>
          <w:lang w:val="en-GB"/>
        </w:rPr>
        <w:t xml:space="preserve"> and General Assembly in fulfilling his/her responsibilities.</w:t>
      </w:r>
    </w:p>
    <w:p w14:paraId="542D966F" w14:textId="77777777" w:rsidR="00195EE9" w:rsidRPr="00B95FD3" w:rsidRDefault="00195EE9" w:rsidP="00EA1BB1">
      <w:pPr>
        <w:tabs>
          <w:tab w:val="left" w:pos="2880"/>
          <w:tab w:val="center" w:pos="4320"/>
          <w:tab w:val="right" w:pos="8640"/>
        </w:tabs>
        <w:spacing w:after="220"/>
        <w:ind w:left="851"/>
        <w:jc w:val="left"/>
        <w:rPr>
          <w:rFonts w:ascii="Arial" w:hAnsi="Arial" w:cs="Arial"/>
          <w:szCs w:val="22"/>
          <w:lang w:val="en-GB"/>
        </w:rPr>
      </w:pPr>
    </w:p>
    <w:p w14:paraId="25778E09" w14:textId="77777777" w:rsidR="00EA1BB1" w:rsidRPr="003F4AC8" w:rsidRDefault="00EA1BB1" w:rsidP="00EA1BB1">
      <w:pPr>
        <w:pStyle w:val="ITISHeading1"/>
        <w:rPr>
          <w:lang w:val="en-GB"/>
        </w:rPr>
      </w:pPr>
      <w:bookmarkStart w:id="4" w:name="_Toc496429290"/>
      <w:r w:rsidRPr="00B95FD3">
        <w:rPr>
          <w:lang w:val="en-GB"/>
        </w:rPr>
        <w:t>ROLES AND RESPONSIBILITIES</w:t>
      </w:r>
      <w:bookmarkEnd w:id="4"/>
    </w:p>
    <w:p w14:paraId="7690B686" w14:textId="77777777" w:rsidR="00EA1BB1" w:rsidRPr="00B95FD3" w:rsidRDefault="00EA1BB1" w:rsidP="00EA1BB1">
      <w:pPr>
        <w:spacing w:after="220"/>
        <w:ind w:left="851"/>
        <w:jc w:val="left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 AP</w:t>
      </w:r>
      <w:r w:rsidRPr="00B95FD3">
        <w:rPr>
          <w:rFonts w:ascii="Arial" w:eastAsia="Times New Roman" w:hAnsi="Arial" w:cs="Arial"/>
          <w:szCs w:val="22"/>
          <w:lang w:eastAsia="en-AU"/>
        </w:rPr>
        <w:t>AC Treasurer is</w:t>
      </w:r>
      <w:r>
        <w:rPr>
          <w:rFonts w:ascii="Arial" w:eastAsia="Times New Roman" w:hAnsi="Arial" w:cs="Arial"/>
          <w:szCs w:val="22"/>
          <w:lang w:eastAsia="en-AU"/>
        </w:rPr>
        <w:t xml:space="preserve"> responsible for:</w:t>
      </w:r>
    </w:p>
    <w:p w14:paraId="28B728EB" w14:textId="77777777" w:rsidR="00EA1BB1" w:rsidRPr="00B95FD3" w:rsidRDefault="00EA1BB1" w:rsidP="00EA1BB1">
      <w:pPr>
        <w:pStyle w:val="ListParagraph"/>
        <w:numPr>
          <w:ilvl w:val="0"/>
          <w:numId w:val="180"/>
        </w:numPr>
        <w:spacing w:after="220"/>
        <w:ind w:left="1418" w:hanging="567"/>
        <w:jc w:val="left"/>
        <w:rPr>
          <w:rFonts w:ascii="Arial" w:eastAsia="PMingLiU" w:hAnsi="Arial" w:cs="Arial"/>
          <w:szCs w:val="22"/>
        </w:rPr>
      </w:pPr>
      <w:r w:rsidRPr="003F4AC8">
        <w:rPr>
          <w:rFonts w:ascii="Arial" w:eastAsia="PMingLiU" w:hAnsi="Arial" w:cs="Arial"/>
          <w:szCs w:val="22"/>
        </w:rPr>
        <w:t>monitoring income and expenditure;</w:t>
      </w:r>
    </w:p>
    <w:p w14:paraId="15A98B20" w14:textId="77777777" w:rsidR="00EA1BB1" w:rsidRPr="003F4AC8" w:rsidRDefault="00EA1BB1" w:rsidP="00EA1BB1">
      <w:pPr>
        <w:pStyle w:val="ListParagraph"/>
        <w:numPr>
          <w:ilvl w:val="0"/>
          <w:numId w:val="180"/>
        </w:numPr>
        <w:spacing w:after="220"/>
        <w:ind w:left="1418" w:hanging="567"/>
        <w:jc w:val="left"/>
        <w:rPr>
          <w:rFonts w:ascii="Arial" w:eastAsia="Times New Roman" w:hAnsi="Arial" w:cs="Arial"/>
          <w:szCs w:val="22"/>
          <w:lang w:eastAsia="en-AU"/>
        </w:rPr>
      </w:pPr>
      <w:r w:rsidRPr="003F4AC8">
        <w:rPr>
          <w:rFonts w:ascii="Arial" w:eastAsia="Times New Roman" w:hAnsi="Arial" w:cs="Arial"/>
          <w:szCs w:val="22"/>
          <w:lang w:eastAsia="en-AU"/>
        </w:rPr>
        <w:t>in collaboration with the Chair and APAC Secretary, preparation of an annual budget</w:t>
      </w:r>
      <w:r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3F4AC8">
        <w:rPr>
          <w:rFonts w:ascii="Arial" w:eastAsia="Times New Roman" w:hAnsi="Arial" w:cs="Arial"/>
          <w:szCs w:val="22"/>
          <w:lang w:eastAsia="en-AU"/>
        </w:rPr>
        <w:t>and its submission to the General Assembly;</w:t>
      </w:r>
      <w:r w:rsidRPr="003F4AC8">
        <w:rPr>
          <w:rFonts w:ascii="Arial" w:eastAsia="Times New Roman" w:hAnsi="Arial" w:cs="Arial"/>
          <w:szCs w:val="22"/>
          <w:lang w:eastAsia="en-AU"/>
        </w:rPr>
        <w:tab/>
      </w:r>
    </w:p>
    <w:p w14:paraId="244B169B" w14:textId="73F108D9" w:rsidR="00EA1BB1" w:rsidRDefault="00EA1BB1" w:rsidP="00EA1BB1">
      <w:pPr>
        <w:pStyle w:val="ListParagraph"/>
        <w:numPr>
          <w:ilvl w:val="0"/>
          <w:numId w:val="180"/>
        </w:numPr>
        <w:spacing w:after="220"/>
        <w:ind w:left="1418" w:hanging="567"/>
        <w:jc w:val="left"/>
        <w:rPr>
          <w:rFonts w:ascii="Arial" w:eastAsia="Times New Roman" w:hAnsi="Arial" w:cs="Arial"/>
          <w:szCs w:val="22"/>
          <w:lang w:eastAsia="en-AU"/>
        </w:rPr>
      </w:pPr>
      <w:r w:rsidRPr="003F4AC8">
        <w:rPr>
          <w:rFonts w:ascii="Arial" w:eastAsia="Times New Roman" w:hAnsi="Arial" w:cs="Arial"/>
          <w:szCs w:val="22"/>
          <w:lang w:eastAsia="en-AU"/>
        </w:rPr>
        <w:t xml:space="preserve">submission to the General Assembly of the audited annual statement of expenditure, and the Treasurer’s commentary on that statement </w:t>
      </w:r>
    </w:p>
    <w:p w14:paraId="00ED5596" w14:textId="77777777" w:rsidR="00195EE9" w:rsidRPr="003F4AC8" w:rsidRDefault="00195EE9" w:rsidP="00195EE9">
      <w:pPr>
        <w:pStyle w:val="ListParagraph"/>
        <w:spacing w:after="220"/>
        <w:ind w:left="1418"/>
        <w:jc w:val="left"/>
        <w:rPr>
          <w:rFonts w:ascii="Arial" w:eastAsia="Times New Roman" w:hAnsi="Arial" w:cs="Arial"/>
          <w:szCs w:val="22"/>
          <w:lang w:eastAsia="en-AU"/>
        </w:rPr>
      </w:pPr>
    </w:p>
    <w:p w14:paraId="6FAEF2D3" w14:textId="77777777" w:rsidR="00EA1BB1" w:rsidRPr="003F4AC8" w:rsidRDefault="00EA1BB1" w:rsidP="00EA1BB1">
      <w:pPr>
        <w:pStyle w:val="ITISHeading1"/>
        <w:rPr>
          <w:lang w:val="en-US"/>
        </w:rPr>
      </w:pPr>
      <w:bookmarkStart w:id="5" w:name="_Toc496429291"/>
      <w:r w:rsidRPr="00B95FD3">
        <w:rPr>
          <w:lang w:val="en-US"/>
        </w:rPr>
        <w:t>KEY POSITION ACTIVITIES</w:t>
      </w:r>
      <w:bookmarkEnd w:id="5"/>
      <w:r w:rsidRPr="00B95FD3">
        <w:rPr>
          <w:lang w:val="en-US"/>
        </w:rPr>
        <w:t xml:space="preserve"> </w:t>
      </w:r>
    </w:p>
    <w:tbl>
      <w:tblPr>
        <w:tblStyle w:val="TableGrid2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2268"/>
        <w:gridCol w:w="1666"/>
      </w:tblGrid>
      <w:tr w:rsidR="00EA1BB1" w:rsidRPr="00B95FD3" w14:paraId="53AFC17B" w14:textId="77777777" w:rsidTr="00E45B1E">
        <w:trPr>
          <w:trHeight w:val="454"/>
          <w:tblHeader/>
        </w:trPr>
        <w:tc>
          <w:tcPr>
            <w:tcW w:w="3827" w:type="dxa"/>
            <w:vAlign w:val="center"/>
          </w:tcPr>
          <w:p w14:paraId="25A68389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Activity</w:t>
            </w:r>
          </w:p>
        </w:tc>
        <w:tc>
          <w:tcPr>
            <w:tcW w:w="2268" w:type="dxa"/>
            <w:vAlign w:val="center"/>
          </w:tcPr>
          <w:p w14:paraId="0010F46B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 xml:space="preserve">Time Commitment </w:t>
            </w:r>
          </w:p>
        </w:tc>
        <w:tc>
          <w:tcPr>
            <w:tcW w:w="1666" w:type="dxa"/>
            <w:vAlign w:val="center"/>
          </w:tcPr>
          <w:p w14:paraId="257D5197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 xml:space="preserve">Frequency </w:t>
            </w:r>
          </w:p>
        </w:tc>
      </w:tr>
      <w:tr w:rsidR="00EA1BB1" w:rsidRPr="00B95FD3" w14:paraId="5C3D0BBC" w14:textId="77777777" w:rsidTr="00E45B1E">
        <w:trPr>
          <w:trHeight w:val="454"/>
        </w:trPr>
        <w:tc>
          <w:tcPr>
            <w:tcW w:w="3827" w:type="dxa"/>
          </w:tcPr>
          <w:p w14:paraId="189E78EF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>
              <w:rPr>
                <w:rFonts w:ascii="Arial" w:hAnsi="Arial" w:cs="Arial" w:hint="eastAsia"/>
                <w:lang w:val="en-US" w:eastAsia="zh-TW"/>
              </w:rPr>
              <w:t>Monitoring</w:t>
            </w:r>
            <w:r w:rsidRPr="00B95FD3">
              <w:rPr>
                <w:rFonts w:ascii="Arial" w:hAnsi="Arial" w:cs="Arial" w:hint="eastAsia"/>
                <w:lang w:val="en-US" w:eastAsia="zh-TW"/>
              </w:rPr>
              <w:t xml:space="preserve"> income and expenditure</w:t>
            </w:r>
          </w:p>
        </w:tc>
        <w:tc>
          <w:tcPr>
            <w:tcW w:w="2268" w:type="dxa"/>
          </w:tcPr>
          <w:p w14:paraId="129215DC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4 hours</w:t>
            </w:r>
          </w:p>
        </w:tc>
        <w:tc>
          <w:tcPr>
            <w:tcW w:w="1666" w:type="dxa"/>
          </w:tcPr>
          <w:p w14:paraId="095D52C5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Bi-monthly</w:t>
            </w:r>
          </w:p>
        </w:tc>
      </w:tr>
      <w:tr w:rsidR="00EA1BB1" w:rsidRPr="00B95FD3" w14:paraId="6A1ECE7B" w14:textId="77777777" w:rsidTr="00E45B1E">
        <w:trPr>
          <w:trHeight w:val="454"/>
        </w:trPr>
        <w:tc>
          <w:tcPr>
            <w:tcW w:w="3827" w:type="dxa"/>
          </w:tcPr>
          <w:p w14:paraId="2CF7FFAB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Preparation of annual budget and preparation of budget proposal to the General Assembly</w:t>
            </w:r>
          </w:p>
        </w:tc>
        <w:tc>
          <w:tcPr>
            <w:tcW w:w="2268" w:type="dxa"/>
          </w:tcPr>
          <w:p w14:paraId="41180AD4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3 days</w:t>
            </w:r>
          </w:p>
        </w:tc>
        <w:tc>
          <w:tcPr>
            <w:tcW w:w="1666" w:type="dxa"/>
          </w:tcPr>
          <w:p w14:paraId="52643A56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Annually</w:t>
            </w:r>
          </w:p>
        </w:tc>
      </w:tr>
      <w:tr w:rsidR="00EA1BB1" w:rsidRPr="00B95FD3" w14:paraId="58E616E4" w14:textId="77777777" w:rsidTr="00E45B1E">
        <w:trPr>
          <w:trHeight w:val="454"/>
        </w:trPr>
        <w:tc>
          <w:tcPr>
            <w:tcW w:w="3827" w:type="dxa"/>
          </w:tcPr>
          <w:p w14:paraId="3AE42B56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Examination of and providing comments on audited annual statement of expenditure</w:t>
            </w:r>
          </w:p>
        </w:tc>
        <w:tc>
          <w:tcPr>
            <w:tcW w:w="2268" w:type="dxa"/>
          </w:tcPr>
          <w:p w14:paraId="5E5F563C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4 hours</w:t>
            </w:r>
          </w:p>
        </w:tc>
        <w:tc>
          <w:tcPr>
            <w:tcW w:w="1666" w:type="dxa"/>
          </w:tcPr>
          <w:p w14:paraId="0A7C2D64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Annually</w:t>
            </w:r>
          </w:p>
        </w:tc>
      </w:tr>
      <w:tr w:rsidR="00EA1BB1" w:rsidRPr="00B95FD3" w14:paraId="708A8A3F" w14:textId="77777777" w:rsidTr="00E45B1E">
        <w:trPr>
          <w:trHeight w:val="454"/>
        </w:trPr>
        <w:tc>
          <w:tcPr>
            <w:tcW w:w="3827" w:type="dxa"/>
          </w:tcPr>
          <w:p w14:paraId="0E090033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 xml:space="preserve">Communications with </w:t>
            </w:r>
            <w:r>
              <w:rPr>
                <w:rFonts w:ascii="Arial" w:hAnsi="Arial" w:cs="Arial"/>
                <w:lang w:val="en-US" w:eastAsia="zh-TW"/>
              </w:rPr>
              <w:t xml:space="preserve">APAC </w:t>
            </w:r>
            <w:r w:rsidRPr="00B95FD3">
              <w:rPr>
                <w:rFonts w:ascii="Arial" w:hAnsi="Arial" w:cs="Arial" w:hint="eastAsia"/>
                <w:lang w:val="en-US" w:eastAsia="zh-TW"/>
              </w:rPr>
              <w:t>Secretary on budget issues</w:t>
            </w:r>
          </w:p>
        </w:tc>
        <w:tc>
          <w:tcPr>
            <w:tcW w:w="2268" w:type="dxa"/>
          </w:tcPr>
          <w:p w14:paraId="0A595010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2 hours</w:t>
            </w:r>
          </w:p>
        </w:tc>
        <w:tc>
          <w:tcPr>
            <w:tcW w:w="1666" w:type="dxa"/>
          </w:tcPr>
          <w:p w14:paraId="1F613DBF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Ad hoc</w:t>
            </w:r>
          </w:p>
        </w:tc>
      </w:tr>
      <w:tr w:rsidR="00EA1BB1" w:rsidRPr="00B95FD3" w14:paraId="3087B3C1" w14:textId="77777777" w:rsidTr="00E45B1E">
        <w:trPr>
          <w:trHeight w:val="454"/>
        </w:trPr>
        <w:tc>
          <w:tcPr>
            <w:tcW w:w="3827" w:type="dxa"/>
          </w:tcPr>
          <w:p w14:paraId="0DE68621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Dealing with miscellaneous issues related to the budg</w:t>
            </w:r>
            <w:r>
              <w:rPr>
                <w:rFonts w:ascii="Arial" w:hAnsi="Arial" w:cs="Arial" w:hint="eastAsia"/>
                <w:lang w:val="en-US" w:eastAsia="zh-TW"/>
              </w:rPr>
              <w:t xml:space="preserve">et, e.g. change of </w:t>
            </w:r>
            <w:r>
              <w:rPr>
                <w:rFonts w:ascii="Arial" w:hAnsi="Arial" w:cs="Arial" w:hint="eastAsia"/>
                <w:lang w:val="en-US" w:eastAsia="zh-TW"/>
              </w:rPr>
              <w:lastRenderedPageBreak/>
              <w:t xml:space="preserve">currency of </w:t>
            </w:r>
            <w:r w:rsidRPr="00B95FD3">
              <w:rPr>
                <w:rFonts w:ascii="Arial" w:hAnsi="Arial" w:cs="Arial" w:hint="eastAsia"/>
                <w:lang w:val="en-US" w:eastAsia="zh-TW"/>
              </w:rPr>
              <w:t>membership fee, membership fee structure, etc</w:t>
            </w:r>
          </w:p>
        </w:tc>
        <w:tc>
          <w:tcPr>
            <w:tcW w:w="2268" w:type="dxa"/>
          </w:tcPr>
          <w:p w14:paraId="5FB4618D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lastRenderedPageBreak/>
              <w:t>1 day</w:t>
            </w:r>
          </w:p>
        </w:tc>
        <w:tc>
          <w:tcPr>
            <w:tcW w:w="1666" w:type="dxa"/>
          </w:tcPr>
          <w:p w14:paraId="260F3597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Ad hoc</w:t>
            </w:r>
          </w:p>
        </w:tc>
      </w:tr>
      <w:tr w:rsidR="00EA1BB1" w:rsidRPr="00B95FD3" w14:paraId="1C4FFBE9" w14:textId="77777777" w:rsidTr="00E45B1E">
        <w:trPr>
          <w:trHeight w:val="454"/>
        </w:trPr>
        <w:tc>
          <w:tcPr>
            <w:tcW w:w="3827" w:type="dxa"/>
          </w:tcPr>
          <w:p w14:paraId="6107BB0B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Preparation of budget strategies</w:t>
            </w:r>
          </w:p>
        </w:tc>
        <w:tc>
          <w:tcPr>
            <w:tcW w:w="2268" w:type="dxa"/>
          </w:tcPr>
          <w:p w14:paraId="009F7D3A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5 days</w:t>
            </w:r>
          </w:p>
        </w:tc>
        <w:tc>
          <w:tcPr>
            <w:tcW w:w="1666" w:type="dxa"/>
          </w:tcPr>
          <w:p w14:paraId="0193C096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  <w:r w:rsidRPr="00B95FD3">
              <w:rPr>
                <w:rFonts w:ascii="Arial" w:hAnsi="Arial" w:cs="Arial" w:hint="eastAsia"/>
                <w:lang w:val="en-US" w:eastAsia="zh-TW"/>
              </w:rPr>
              <w:t>3-4 years</w:t>
            </w:r>
          </w:p>
        </w:tc>
      </w:tr>
    </w:tbl>
    <w:p w14:paraId="18309167" w14:textId="320C6C84" w:rsidR="00EA1BB1" w:rsidRPr="00B95FD3" w:rsidRDefault="00EA1BB1" w:rsidP="00EA1BB1">
      <w:pPr>
        <w:spacing w:after="220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1A46ED0B" w14:textId="77777777" w:rsidR="00EA1BB1" w:rsidRPr="003F4AC8" w:rsidRDefault="00EA1BB1" w:rsidP="00EA1BB1">
      <w:pPr>
        <w:pStyle w:val="ITISHeading1"/>
        <w:rPr>
          <w:lang w:val="en-US" w:eastAsia="en-AU"/>
        </w:rPr>
      </w:pPr>
      <w:bookmarkStart w:id="6" w:name="_Toc496429292"/>
      <w:r w:rsidRPr="00B95FD3">
        <w:rPr>
          <w:lang w:val="en-US" w:eastAsia="en-AU"/>
        </w:rPr>
        <w:t>AMENDMENT TABLE</w:t>
      </w:r>
      <w:bookmarkEnd w:id="6"/>
    </w:p>
    <w:p w14:paraId="2E00838F" w14:textId="77777777" w:rsidR="00EA1BB1" w:rsidRPr="00810FF6" w:rsidRDefault="00EA1BB1" w:rsidP="00EA1BB1">
      <w:pPr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  <w:r w:rsidRPr="00810FF6">
        <w:rPr>
          <w:rFonts w:ascii="Arial" w:eastAsia="Times New Roman" w:hAnsi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7654" w:type="dxa"/>
        <w:tblInd w:w="959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EA1BB1" w:rsidRPr="00810FF6" w14:paraId="0B506E33" w14:textId="77777777" w:rsidTr="00E45B1E">
        <w:tc>
          <w:tcPr>
            <w:tcW w:w="2977" w:type="dxa"/>
          </w:tcPr>
          <w:p w14:paraId="64C3C024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677" w:type="dxa"/>
          </w:tcPr>
          <w:p w14:paraId="44AF11F3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EA1BB1" w:rsidRPr="00810FF6" w14:paraId="0A38A948" w14:textId="77777777" w:rsidTr="00E45B1E">
        <w:tc>
          <w:tcPr>
            <w:tcW w:w="2977" w:type="dxa"/>
          </w:tcPr>
          <w:p w14:paraId="27A0429E" w14:textId="77777777" w:rsidR="00EA1BB1" w:rsidRPr="00810FF6" w:rsidRDefault="00EA1BB1" w:rsidP="00E45B1E">
            <w:pPr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677" w:type="dxa"/>
          </w:tcPr>
          <w:p w14:paraId="4A2861B1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Document based upon </w:t>
            </w:r>
            <w:r>
              <w:rPr>
                <w:rFonts w:ascii="Arial" w:hAnsi="Arial"/>
                <w:szCs w:val="22"/>
                <w:lang w:val="en-US" w:eastAsia="en-AU"/>
              </w:rPr>
              <w:t>APLAC SEC 062 Issue No 1.</w:t>
            </w:r>
          </w:p>
        </w:tc>
      </w:tr>
      <w:tr w:rsidR="00EA1BB1" w:rsidRPr="00810FF6" w14:paraId="0F032E28" w14:textId="77777777" w:rsidTr="00E45B1E">
        <w:tc>
          <w:tcPr>
            <w:tcW w:w="2977" w:type="dxa"/>
          </w:tcPr>
          <w:p w14:paraId="3AC2EACD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677" w:type="dxa"/>
          </w:tcPr>
          <w:p w14:paraId="62B6846D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080E5EDF" w14:textId="77777777" w:rsidR="00EA1BB1" w:rsidRPr="00810FF6" w:rsidRDefault="00EA1BB1" w:rsidP="00EA1BB1">
      <w:pPr>
        <w:tabs>
          <w:tab w:val="left" w:pos="1080"/>
          <w:tab w:val="left" w:pos="1276"/>
        </w:tabs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2A5A362E" w14:textId="77777777" w:rsidR="00EA1BB1" w:rsidRPr="008A2DCE" w:rsidRDefault="00EA1BB1" w:rsidP="00EA1BB1">
      <w:pPr>
        <w:spacing w:after="220"/>
        <w:rPr>
          <w:rFonts w:ascii="Arial" w:hAnsi="Arial" w:cs="Arial"/>
          <w:szCs w:val="24"/>
        </w:rPr>
      </w:pPr>
    </w:p>
    <w:p w14:paraId="4C3A4EA7" w14:textId="25FB8B97" w:rsidR="00100CEA" w:rsidRDefault="00100CEA" w:rsidP="00E67F1D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sectPr w:rsidR="00100CEA" w:rsidSect="00DF7B21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720" w:right="1440" w:bottom="720" w:left="1440" w:header="283" w:footer="5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214C26B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2C0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691F66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E67F1D">
            <w:pPr>
              <w:pStyle w:val="Footer"/>
              <w:pBdr>
                <w:top w:val="single" w:sz="4" w:space="0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1"/>
              <w:gridCol w:w="3147"/>
              <w:gridCol w:w="304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2ABEC8F5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D6318F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59D8605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D6318F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FB1783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691F66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445CAAAC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8241E2">
      <w:rPr>
        <w:i/>
        <w:color w:val="365F91" w:themeColor="accent1" w:themeShade="BF"/>
        <w:sz w:val="24"/>
        <w:szCs w:val="24"/>
      </w:rPr>
      <w:t>PER</w:t>
    </w:r>
    <w:r w:rsidR="00621D8E">
      <w:rPr>
        <w:i/>
        <w:color w:val="365F91" w:themeColor="accent1" w:themeShade="BF"/>
        <w:sz w:val="24"/>
        <w:szCs w:val="24"/>
      </w:rPr>
      <w:t>-00</w:t>
    </w:r>
    <w:r w:rsidR="00EA1BB1">
      <w:rPr>
        <w:i/>
        <w:color w:val="365F91" w:themeColor="accent1" w:themeShade="BF"/>
        <w:sz w:val="24"/>
        <w:szCs w:val="24"/>
      </w:rPr>
      <w:t>4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8241E2">
      <w:rPr>
        <w:i/>
        <w:color w:val="365F91" w:themeColor="accent1" w:themeShade="BF"/>
        <w:sz w:val="24"/>
        <w:szCs w:val="24"/>
      </w:rPr>
      <w:t xml:space="preserve">Position Description </w:t>
    </w:r>
    <w:r w:rsidR="00EA1BB1">
      <w:rPr>
        <w:i/>
        <w:color w:val="365F91" w:themeColor="accent1" w:themeShade="BF"/>
        <w:sz w:val="24"/>
        <w:szCs w:val="24"/>
      </w:rPr>
      <w:t>APAC Treasurer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2A5823DB"/>
    <w:multiLevelType w:val="hybridMultilevel"/>
    <w:tmpl w:val="7A766A1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1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 w:numId="51">
    <w:abstractNumId w:val="7"/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 w:numId="56">
    <w:abstractNumId w:val="7"/>
  </w:num>
  <w:num w:numId="57">
    <w:abstractNumId w:val="7"/>
  </w:num>
  <w:num w:numId="58">
    <w:abstractNumId w:val="7"/>
  </w:num>
  <w:num w:numId="59">
    <w:abstractNumId w:val="7"/>
  </w:num>
  <w:num w:numId="60">
    <w:abstractNumId w:val="7"/>
  </w:num>
  <w:num w:numId="61">
    <w:abstractNumId w:val="7"/>
  </w:num>
  <w:num w:numId="62">
    <w:abstractNumId w:val="7"/>
  </w:num>
  <w:num w:numId="63">
    <w:abstractNumId w:val="7"/>
  </w:num>
  <w:num w:numId="64">
    <w:abstractNumId w:val="7"/>
  </w:num>
  <w:num w:numId="65">
    <w:abstractNumId w:val="7"/>
  </w:num>
  <w:num w:numId="66">
    <w:abstractNumId w:val="7"/>
  </w:num>
  <w:num w:numId="67">
    <w:abstractNumId w:val="7"/>
  </w:num>
  <w:num w:numId="68">
    <w:abstractNumId w:val="7"/>
  </w:num>
  <w:num w:numId="69">
    <w:abstractNumId w:val="7"/>
  </w:num>
  <w:num w:numId="70">
    <w:abstractNumId w:val="7"/>
  </w:num>
  <w:num w:numId="71">
    <w:abstractNumId w:val="7"/>
  </w:num>
  <w:num w:numId="72">
    <w:abstractNumId w:val="7"/>
  </w:num>
  <w:num w:numId="73">
    <w:abstractNumId w:val="7"/>
  </w:num>
  <w:num w:numId="74">
    <w:abstractNumId w:val="7"/>
  </w:num>
  <w:num w:numId="75">
    <w:abstractNumId w:val="7"/>
  </w:num>
  <w:num w:numId="76">
    <w:abstractNumId w:val="7"/>
  </w:num>
  <w:num w:numId="77">
    <w:abstractNumId w:val="7"/>
  </w:num>
  <w:num w:numId="78">
    <w:abstractNumId w:val="7"/>
  </w:num>
  <w:num w:numId="79">
    <w:abstractNumId w:val="7"/>
  </w:num>
  <w:num w:numId="80">
    <w:abstractNumId w:val="7"/>
  </w:num>
  <w:num w:numId="81">
    <w:abstractNumId w:val="7"/>
  </w:num>
  <w:num w:numId="82">
    <w:abstractNumId w:val="7"/>
  </w:num>
  <w:num w:numId="83">
    <w:abstractNumId w:val="7"/>
  </w:num>
  <w:num w:numId="84">
    <w:abstractNumId w:val="7"/>
  </w:num>
  <w:num w:numId="85">
    <w:abstractNumId w:val="7"/>
  </w:num>
  <w:num w:numId="86">
    <w:abstractNumId w:val="7"/>
  </w:num>
  <w:num w:numId="87">
    <w:abstractNumId w:val="7"/>
  </w:num>
  <w:num w:numId="88">
    <w:abstractNumId w:val="7"/>
  </w:num>
  <w:num w:numId="89">
    <w:abstractNumId w:val="7"/>
  </w:num>
  <w:num w:numId="90">
    <w:abstractNumId w:val="7"/>
  </w:num>
  <w:num w:numId="91">
    <w:abstractNumId w:val="7"/>
  </w:num>
  <w:num w:numId="92">
    <w:abstractNumId w:val="7"/>
  </w:num>
  <w:num w:numId="93">
    <w:abstractNumId w:val="7"/>
  </w:num>
  <w:num w:numId="94">
    <w:abstractNumId w:val="7"/>
  </w:num>
  <w:num w:numId="95">
    <w:abstractNumId w:val="7"/>
  </w:num>
  <w:num w:numId="96">
    <w:abstractNumId w:val="7"/>
  </w:num>
  <w:num w:numId="97">
    <w:abstractNumId w:val="7"/>
  </w:num>
  <w:num w:numId="98">
    <w:abstractNumId w:val="7"/>
  </w:num>
  <w:num w:numId="99">
    <w:abstractNumId w:val="7"/>
  </w:num>
  <w:num w:numId="100">
    <w:abstractNumId w:val="7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7"/>
  </w:num>
  <w:num w:numId="109">
    <w:abstractNumId w:val="7"/>
  </w:num>
  <w:num w:numId="110">
    <w:abstractNumId w:val="7"/>
  </w:num>
  <w:num w:numId="111">
    <w:abstractNumId w:val="7"/>
  </w:num>
  <w:num w:numId="112">
    <w:abstractNumId w:val="7"/>
  </w:num>
  <w:num w:numId="113">
    <w:abstractNumId w:val="7"/>
  </w:num>
  <w:num w:numId="114">
    <w:abstractNumId w:val="7"/>
  </w:num>
  <w:num w:numId="115">
    <w:abstractNumId w:val="7"/>
  </w:num>
  <w:num w:numId="116">
    <w:abstractNumId w:val="7"/>
  </w:num>
  <w:num w:numId="117">
    <w:abstractNumId w:val="7"/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7"/>
  </w:num>
  <w:num w:numId="124">
    <w:abstractNumId w:val="7"/>
  </w:num>
  <w:num w:numId="125">
    <w:abstractNumId w:val="7"/>
  </w:num>
  <w:num w:numId="126">
    <w:abstractNumId w:val="7"/>
  </w:num>
  <w:num w:numId="127">
    <w:abstractNumId w:val="7"/>
  </w:num>
  <w:num w:numId="128">
    <w:abstractNumId w:val="7"/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7"/>
  </w:num>
  <w:num w:numId="141">
    <w:abstractNumId w:val="7"/>
  </w:num>
  <w:num w:numId="142">
    <w:abstractNumId w:val="7"/>
  </w:num>
  <w:num w:numId="143">
    <w:abstractNumId w:val="7"/>
  </w:num>
  <w:num w:numId="144">
    <w:abstractNumId w:val="7"/>
  </w:num>
  <w:num w:numId="145">
    <w:abstractNumId w:val="7"/>
  </w:num>
  <w:num w:numId="146">
    <w:abstractNumId w:val="7"/>
  </w:num>
  <w:num w:numId="147">
    <w:abstractNumId w:val="7"/>
  </w:num>
  <w:num w:numId="148">
    <w:abstractNumId w:val="7"/>
  </w:num>
  <w:num w:numId="149">
    <w:abstractNumId w:val="7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7"/>
  </w:num>
  <w:num w:numId="160">
    <w:abstractNumId w:val="7"/>
  </w:num>
  <w:num w:numId="161">
    <w:abstractNumId w:val="7"/>
  </w:num>
  <w:num w:numId="162">
    <w:abstractNumId w:val="7"/>
  </w:num>
  <w:num w:numId="163">
    <w:abstractNumId w:val="7"/>
  </w:num>
  <w:num w:numId="164">
    <w:abstractNumId w:val="7"/>
  </w:num>
  <w:num w:numId="165">
    <w:abstractNumId w:val="7"/>
  </w:num>
  <w:num w:numId="166">
    <w:abstractNumId w:val="7"/>
  </w:num>
  <w:num w:numId="167">
    <w:abstractNumId w:val="7"/>
  </w:num>
  <w:num w:numId="168">
    <w:abstractNumId w:val="7"/>
  </w:num>
  <w:num w:numId="169">
    <w:abstractNumId w:val="7"/>
  </w:num>
  <w:num w:numId="170">
    <w:abstractNumId w:val="7"/>
  </w:num>
  <w:num w:numId="171">
    <w:abstractNumId w:val="7"/>
  </w:num>
  <w:num w:numId="172">
    <w:abstractNumId w:val="9"/>
  </w:num>
  <w:num w:numId="173">
    <w:abstractNumId w:val="7"/>
  </w:num>
  <w:num w:numId="174">
    <w:abstractNumId w:val="7"/>
  </w:num>
  <w:num w:numId="175">
    <w:abstractNumId w:val="7"/>
  </w:num>
  <w:num w:numId="176">
    <w:abstractNumId w:val="7"/>
  </w:num>
  <w:num w:numId="177">
    <w:abstractNumId w:val="7"/>
  </w:num>
  <w:num w:numId="178">
    <w:abstractNumId w:val="7"/>
  </w:num>
  <w:num w:numId="179">
    <w:abstractNumId w:val="7"/>
  </w:num>
  <w:num w:numId="180">
    <w:abstractNumId w:val="3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5EE9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844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4968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1F66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1EE5"/>
    <w:rsid w:val="00812110"/>
    <w:rsid w:val="00814D49"/>
    <w:rsid w:val="0081509B"/>
    <w:rsid w:val="008162DE"/>
    <w:rsid w:val="008211C4"/>
    <w:rsid w:val="00821BAD"/>
    <w:rsid w:val="008241E2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75A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318F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DF7B21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F1D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B1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A1BB1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1AB1-61CE-44D6-B796-E6EA4F3D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2018-11-15T05:30:00Z</dcterms:created>
  <dcterms:modified xsi:type="dcterms:W3CDTF">2018-11-15T05:30:00Z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