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CE16B9">
      <w:pPr>
        <w:tabs>
          <w:tab w:val="right" w:pos="9480"/>
        </w:tabs>
        <w:jc w:val="center"/>
        <w:rPr>
          <w:b/>
        </w:rPr>
      </w:pPr>
      <w:r>
        <w:rPr>
          <w:noProof/>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bookmarkStart w:id="0" w:name="_GoBack"/>
      <w:bookmarkEnd w:id="0"/>
    </w:p>
    <w:p w14:paraId="601D3BAB" w14:textId="4AC9A657" w:rsidR="00B95574" w:rsidRDefault="00F8191F" w:rsidP="00B95574">
      <w:pPr>
        <w:pStyle w:val="NormalSingle"/>
      </w:pPr>
      <w:r w:rsidRPr="00F8191F">
        <w:rPr>
          <w:color w:val="365F91" w:themeColor="accent1" w:themeShade="BF"/>
          <w:sz w:val="80"/>
        </w:rPr>
        <w:t xml:space="preserve">GUIDANCE ON DESCRIPTION OF </w:t>
      </w:r>
      <w:r>
        <w:rPr>
          <w:color w:val="365F91" w:themeColor="accent1" w:themeShade="BF"/>
          <w:sz w:val="80"/>
        </w:rPr>
        <w:t>T</w:t>
      </w:r>
      <w:r w:rsidRPr="00F8191F">
        <w:rPr>
          <w:color w:val="365F91" w:themeColor="accent1" w:themeShade="BF"/>
          <w:sz w:val="80"/>
        </w:rPr>
        <w:t>HE SCOPE OF ACCREDITATION FOR PRODUCT CERTIFICATION</w:t>
      </w:r>
    </w:p>
    <w:p w14:paraId="5C86E656" w14:textId="77777777" w:rsidR="00B95574" w:rsidRDefault="00B95574" w:rsidP="00B95574">
      <w:pPr>
        <w:pStyle w:val="NormalSingle"/>
      </w:pPr>
    </w:p>
    <w:p w14:paraId="2AC903E8" w14:textId="032FFACE" w:rsidR="007B4867" w:rsidRDefault="007B4867" w:rsidP="00B95574">
      <w:pPr>
        <w:pStyle w:val="NormalSingle"/>
      </w:pPr>
    </w:p>
    <w:p w14:paraId="7CA79712" w14:textId="77777777" w:rsidR="007B4867" w:rsidRDefault="007B4867" w:rsidP="00B95574">
      <w:pPr>
        <w:pStyle w:val="NormalSingle"/>
      </w:pPr>
    </w:p>
    <w:p w14:paraId="070EC723" w14:textId="53850592" w:rsidR="007B4867" w:rsidRDefault="007B4867" w:rsidP="00B95574">
      <w:pPr>
        <w:pStyle w:val="NormalSingle"/>
      </w:pPr>
    </w:p>
    <w:p w14:paraId="5CFA3BC4" w14:textId="77777777" w:rsidR="007B4867" w:rsidRDefault="007B4867" w:rsidP="00B95574">
      <w:pPr>
        <w:pStyle w:val="NormalSingle"/>
      </w:pPr>
    </w:p>
    <w:p w14:paraId="06D3B4EF" w14:textId="77777777" w:rsidR="00794FEF" w:rsidRDefault="00794FEF" w:rsidP="00B95574">
      <w:pPr>
        <w:pStyle w:val="NormalSingle"/>
      </w:pPr>
    </w:p>
    <w:p w14:paraId="02D0E96E" w14:textId="77777777" w:rsidR="00794FEF" w:rsidRDefault="00794FEF"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174C8081"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E1469E">
        <w:rPr>
          <w:rFonts w:ascii="Arial" w:hAnsi="Arial" w:cs="Arial"/>
          <w:b/>
          <w:sz w:val="24"/>
          <w:szCs w:val="24"/>
        </w:rPr>
        <w:t>1</w:t>
      </w:r>
    </w:p>
    <w:p w14:paraId="350BF482" w14:textId="01FA0011"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E1469E">
        <w:rPr>
          <w:rFonts w:ascii="Arial" w:hAnsi="Arial" w:cs="Arial"/>
          <w:b/>
          <w:bCs/>
          <w:sz w:val="24"/>
          <w:szCs w:val="24"/>
        </w:rPr>
        <w:t>1 January</w:t>
      </w:r>
      <w:r>
        <w:rPr>
          <w:rFonts w:ascii="Arial" w:hAnsi="Arial" w:cs="Arial"/>
          <w:b/>
          <w:bCs/>
          <w:sz w:val="24"/>
          <w:szCs w:val="24"/>
        </w:rPr>
        <w:t xml:space="preserve"> 20</w:t>
      </w:r>
      <w:r w:rsidR="00E1469E">
        <w:rPr>
          <w:rFonts w:ascii="Arial" w:hAnsi="Arial" w:cs="Arial"/>
          <w:b/>
          <w:bCs/>
          <w:sz w:val="24"/>
          <w:szCs w:val="24"/>
        </w:rPr>
        <w:t>19</w:t>
      </w:r>
    </w:p>
    <w:p w14:paraId="400288F0" w14:textId="1DF97274"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E1469E">
        <w:rPr>
          <w:rFonts w:ascii="Arial" w:hAnsi="Arial" w:cs="Arial"/>
          <w:b/>
          <w:bCs/>
          <w:sz w:val="24"/>
          <w:szCs w:val="24"/>
        </w:rPr>
        <w:t>1 January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45D78781" w:rsidR="008B68E0" w:rsidRPr="008B68E0" w:rsidRDefault="008B68E0" w:rsidP="00AF70E9">
      <w:pPr>
        <w:tabs>
          <w:tab w:val="center" w:pos="4800"/>
          <w:tab w:val="left" w:pos="6000"/>
          <w:tab w:val="right" w:pos="9480"/>
        </w:tabs>
        <w:spacing w:before="120"/>
        <w:rPr>
          <w:rFonts w:ascii="Arial" w:hAnsi="Arial" w:cs="Arial"/>
        </w:rPr>
      </w:pPr>
      <w:r w:rsidRPr="008B68E0">
        <w:rPr>
          <w:rFonts w:ascii="Arial" w:hAnsi="Arial" w:cs="Arial"/>
        </w:rPr>
        <w:t xml:space="preserve">This document was produced by the APAC </w:t>
      </w:r>
      <w:r w:rsidR="00103E63" w:rsidRPr="00103E63">
        <w:rPr>
          <w:rFonts w:ascii="Arial" w:hAnsi="Arial" w:cs="Arial"/>
        </w:rPr>
        <w:t>Technical Committee (Certification and Validation and Verification)</w:t>
      </w:r>
      <w:r w:rsidRPr="008B68E0">
        <w:rPr>
          <w:rFonts w:ascii="Arial" w:hAnsi="Arial" w:cs="Arial"/>
        </w:rPr>
        <w:t>.</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AF70E9">
      <w:pPr>
        <w:tabs>
          <w:tab w:val="center" w:pos="4800"/>
          <w:tab w:val="left" w:pos="6000"/>
          <w:tab w:val="right" w:pos="9480"/>
        </w:tabs>
        <w:spacing w:before="120"/>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1EBB5025" w14:textId="1A83633B" w:rsidR="00C60517" w:rsidRDefault="00277658" w:rsidP="00277658">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218D0953" w14:textId="59CF81F3" w:rsidR="003E6199" w:rsidRDefault="006551C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caps/>
          <w:sz w:val="24"/>
        </w:rPr>
        <w:fldChar w:fldCharType="begin"/>
      </w:r>
      <w:r>
        <w:rPr>
          <w:caps/>
          <w:sz w:val="24"/>
        </w:rPr>
        <w:instrText xml:space="preserve"> TOC \o "1-2" \u </w:instrText>
      </w:r>
      <w:r>
        <w:rPr>
          <w:caps/>
          <w:sz w:val="24"/>
        </w:rPr>
        <w:fldChar w:fldCharType="separate"/>
      </w:r>
      <w:r w:rsidR="003E6199">
        <w:rPr>
          <w:noProof/>
        </w:rPr>
        <w:t>1.</w:t>
      </w:r>
      <w:r w:rsidR="003E6199">
        <w:rPr>
          <w:rFonts w:asciiTheme="minorHAnsi" w:eastAsiaTheme="minorEastAsia" w:hAnsiTheme="minorHAnsi" w:cstheme="minorBidi"/>
          <w:b w:val="0"/>
          <w:bCs w:val="0"/>
          <w:noProof/>
          <w:szCs w:val="22"/>
          <w:lang w:val="en-US" w:eastAsia="zh-TW"/>
        </w:rPr>
        <w:tab/>
      </w:r>
      <w:r w:rsidR="003E6199">
        <w:rPr>
          <w:noProof/>
        </w:rPr>
        <w:t>SCOPE</w:t>
      </w:r>
      <w:r w:rsidR="003E6199">
        <w:rPr>
          <w:noProof/>
        </w:rPr>
        <w:tab/>
      </w:r>
      <w:r w:rsidR="003E6199">
        <w:rPr>
          <w:noProof/>
        </w:rPr>
        <w:fldChar w:fldCharType="begin"/>
      </w:r>
      <w:r w:rsidR="003E6199">
        <w:rPr>
          <w:noProof/>
        </w:rPr>
        <w:instrText xml:space="preserve"> PAGEREF _Toc530490271 \h </w:instrText>
      </w:r>
      <w:r w:rsidR="003E6199">
        <w:rPr>
          <w:noProof/>
        </w:rPr>
      </w:r>
      <w:r w:rsidR="003E6199">
        <w:rPr>
          <w:noProof/>
        </w:rPr>
        <w:fldChar w:fldCharType="separate"/>
      </w:r>
      <w:r w:rsidR="003E6199">
        <w:rPr>
          <w:noProof/>
        </w:rPr>
        <w:t>4</w:t>
      </w:r>
      <w:r w:rsidR="003E6199">
        <w:rPr>
          <w:noProof/>
        </w:rPr>
        <w:fldChar w:fldCharType="end"/>
      </w:r>
    </w:p>
    <w:p w14:paraId="3AAB79DD" w14:textId="200BCBDB" w:rsidR="003E6199" w:rsidRDefault="003E6199">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2.</w:t>
      </w:r>
      <w:r>
        <w:rPr>
          <w:rFonts w:asciiTheme="minorHAnsi" w:eastAsiaTheme="minorEastAsia" w:hAnsiTheme="minorHAnsi" w:cstheme="minorBidi"/>
          <w:b w:val="0"/>
          <w:bCs w:val="0"/>
          <w:noProof/>
          <w:szCs w:val="22"/>
          <w:lang w:val="en-US" w:eastAsia="zh-TW"/>
        </w:rPr>
        <w:tab/>
      </w:r>
      <w:r>
        <w:rPr>
          <w:noProof/>
        </w:rPr>
        <w:t>REFERENCES</w:t>
      </w:r>
      <w:r>
        <w:rPr>
          <w:noProof/>
        </w:rPr>
        <w:tab/>
      </w:r>
      <w:r>
        <w:rPr>
          <w:noProof/>
        </w:rPr>
        <w:fldChar w:fldCharType="begin"/>
      </w:r>
      <w:r>
        <w:rPr>
          <w:noProof/>
        </w:rPr>
        <w:instrText xml:space="preserve"> PAGEREF _Toc530490272 \h </w:instrText>
      </w:r>
      <w:r>
        <w:rPr>
          <w:noProof/>
        </w:rPr>
      </w:r>
      <w:r>
        <w:rPr>
          <w:noProof/>
        </w:rPr>
        <w:fldChar w:fldCharType="separate"/>
      </w:r>
      <w:r>
        <w:rPr>
          <w:noProof/>
        </w:rPr>
        <w:t>4</w:t>
      </w:r>
      <w:r>
        <w:rPr>
          <w:noProof/>
        </w:rPr>
        <w:fldChar w:fldCharType="end"/>
      </w:r>
    </w:p>
    <w:p w14:paraId="5F6EDC6A" w14:textId="71D4FA27" w:rsidR="003E6199" w:rsidRDefault="003E6199">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3.</w:t>
      </w:r>
      <w:r>
        <w:rPr>
          <w:rFonts w:asciiTheme="minorHAnsi" w:eastAsiaTheme="minorEastAsia" w:hAnsiTheme="minorHAnsi" w:cstheme="minorBidi"/>
          <w:b w:val="0"/>
          <w:bCs w:val="0"/>
          <w:noProof/>
          <w:szCs w:val="22"/>
          <w:lang w:val="en-US" w:eastAsia="zh-TW"/>
        </w:rPr>
        <w:tab/>
      </w:r>
      <w:r>
        <w:rPr>
          <w:noProof/>
        </w:rPr>
        <w:t>TERMS AND DEFINITIONS</w:t>
      </w:r>
      <w:r>
        <w:rPr>
          <w:noProof/>
        </w:rPr>
        <w:tab/>
      </w:r>
      <w:r>
        <w:rPr>
          <w:noProof/>
        </w:rPr>
        <w:fldChar w:fldCharType="begin"/>
      </w:r>
      <w:r>
        <w:rPr>
          <w:noProof/>
        </w:rPr>
        <w:instrText xml:space="preserve"> PAGEREF _Toc530490273 \h </w:instrText>
      </w:r>
      <w:r>
        <w:rPr>
          <w:noProof/>
        </w:rPr>
      </w:r>
      <w:r>
        <w:rPr>
          <w:noProof/>
        </w:rPr>
        <w:fldChar w:fldCharType="separate"/>
      </w:r>
      <w:r>
        <w:rPr>
          <w:noProof/>
        </w:rPr>
        <w:t>4</w:t>
      </w:r>
      <w:r>
        <w:rPr>
          <w:noProof/>
        </w:rPr>
        <w:fldChar w:fldCharType="end"/>
      </w:r>
    </w:p>
    <w:p w14:paraId="3B0AB323" w14:textId="24F81021" w:rsidR="003E6199" w:rsidRDefault="003E619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FF1989">
        <w:rPr>
          <w:noProof/>
          <w:lang w:val="en-US"/>
        </w:rPr>
        <w:t>3.1</w:t>
      </w:r>
      <w:r>
        <w:rPr>
          <w:rFonts w:asciiTheme="minorHAnsi" w:eastAsiaTheme="minorEastAsia" w:hAnsiTheme="minorHAnsi" w:cstheme="minorBidi"/>
          <w:b w:val="0"/>
          <w:bCs w:val="0"/>
          <w:noProof/>
          <w:sz w:val="22"/>
          <w:szCs w:val="22"/>
          <w:lang w:val="en-US" w:eastAsia="zh-TW"/>
        </w:rPr>
        <w:tab/>
      </w:r>
      <w:r w:rsidRPr="00FF1989">
        <w:rPr>
          <w:noProof/>
          <w:lang w:val="en-US"/>
        </w:rPr>
        <w:t>Product</w:t>
      </w:r>
      <w:r>
        <w:rPr>
          <w:noProof/>
        </w:rPr>
        <w:tab/>
      </w:r>
      <w:r>
        <w:rPr>
          <w:noProof/>
        </w:rPr>
        <w:fldChar w:fldCharType="begin"/>
      </w:r>
      <w:r>
        <w:rPr>
          <w:noProof/>
        </w:rPr>
        <w:instrText xml:space="preserve"> PAGEREF _Toc530490274 \h </w:instrText>
      </w:r>
      <w:r>
        <w:rPr>
          <w:noProof/>
        </w:rPr>
      </w:r>
      <w:r>
        <w:rPr>
          <w:noProof/>
        </w:rPr>
        <w:fldChar w:fldCharType="separate"/>
      </w:r>
      <w:r>
        <w:rPr>
          <w:noProof/>
        </w:rPr>
        <w:t>4</w:t>
      </w:r>
      <w:r>
        <w:rPr>
          <w:noProof/>
        </w:rPr>
        <w:fldChar w:fldCharType="end"/>
      </w:r>
    </w:p>
    <w:p w14:paraId="24871D62" w14:textId="6C0B18E9" w:rsidR="003E6199" w:rsidRDefault="003E619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FF1989">
        <w:rPr>
          <w:noProof/>
          <w:lang w:val="en-US"/>
        </w:rPr>
        <w:t>3.2</w:t>
      </w:r>
      <w:r>
        <w:rPr>
          <w:rFonts w:asciiTheme="minorHAnsi" w:eastAsiaTheme="minorEastAsia" w:hAnsiTheme="minorHAnsi" w:cstheme="minorBidi"/>
          <w:b w:val="0"/>
          <w:bCs w:val="0"/>
          <w:noProof/>
          <w:sz w:val="22"/>
          <w:szCs w:val="22"/>
          <w:lang w:val="en-US" w:eastAsia="zh-TW"/>
        </w:rPr>
        <w:tab/>
      </w:r>
      <w:r w:rsidRPr="00FF1989">
        <w:rPr>
          <w:noProof/>
          <w:lang w:val="en-US"/>
        </w:rPr>
        <w:t>Scope of accreditation</w:t>
      </w:r>
      <w:r>
        <w:rPr>
          <w:noProof/>
        </w:rPr>
        <w:tab/>
      </w:r>
      <w:r>
        <w:rPr>
          <w:noProof/>
        </w:rPr>
        <w:fldChar w:fldCharType="begin"/>
      </w:r>
      <w:r>
        <w:rPr>
          <w:noProof/>
        </w:rPr>
        <w:instrText xml:space="preserve"> PAGEREF _Toc530490275 \h </w:instrText>
      </w:r>
      <w:r>
        <w:rPr>
          <w:noProof/>
        </w:rPr>
      </w:r>
      <w:r>
        <w:rPr>
          <w:noProof/>
        </w:rPr>
        <w:fldChar w:fldCharType="separate"/>
      </w:r>
      <w:r>
        <w:rPr>
          <w:noProof/>
        </w:rPr>
        <w:t>4</w:t>
      </w:r>
      <w:r>
        <w:rPr>
          <w:noProof/>
        </w:rPr>
        <w:fldChar w:fldCharType="end"/>
      </w:r>
    </w:p>
    <w:p w14:paraId="6E7F0001" w14:textId="41F439EB" w:rsidR="003E6199" w:rsidRDefault="003E6199">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4.</w:t>
      </w:r>
      <w:r>
        <w:rPr>
          <w:rFonts w:asciiTheme="minorHAnsi" w:eastAsiaTheme="minorEastAsia" w:hAnsiTheme="minorHAnsi" w:cstheme="minorBidi"/>
          <w:b w:val="0"/>
          <w:bCs w:val="0"/>
          <w:noProof/>
          <w:szCs w:val="22"/>
          <w:lang w:val="en-US" w:eastAsia="zh-TW"/>
        </w:rPr>
        <w:tab/>
      </w:r>
      <w:r>
        <w:rPr>
          <w:noProof/>
        </w:rPr>
        <w:t>PRINCIPLES</w:t>
      </w:r>
      <w:r>
        <w:rPr>
          <w:noProof/>
        </w:rPr>
        <w:tab/>
      </w:r>
      <w:r>
        <w:rPr>
          <w:noProof/>
        </w:rPr>
        <w:fldChar w:fldCharType="begin"/>
      </w:r>
      <w:r>
        <w:rPr>
          <w:noProof/>
        </w:rPr>
        <w:instrText xml:space="preserve"> PAGEREF _Toc530490276 \h </w:instrText>
      </w:r>
      <w:r>
        <w:rPr>
          <w:noProof/>
        </w:rPr>
      </w:r>
      <w:r>
        <w:rPr>
          <w:noProof/>
        </w:rPr>
        <w:fldChar w:fldCharType="separate"/>
      </w:r>
      <w:r>
        <w:rPr>
          <w:noProof/>
        </w:rPr>
        <w:t>5</w:t>
      </w:r>
      <w:r>
        <w:rPr>
          <w:noProof/>
        </w:rPr>
        <w:fldChar w:fldCharType="end"/>
      </w:r>
    </w:p>
    <w:p w14:paraId="19302A8A" w14:textId="7F70B76A" w:rsidR="003E6199" w:rsidRDefault="003E619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4.1</w:t>
      </w:r>
      <w:r>
        <w:rPr>
          <w:rFonts w:asciiTheme="minorHAnsi" w:eastAsiaTheme="minorEastAsia" w:hAnsiTheme="minorHAnsi" w:cstheme="minorBidi"/>
          <w:b w:val="0"/>
          <w:bCs w:val="0"/>
          <w:noProof/>
          <w:sz w:val="22"/>
          <w:szCs w:val="22"/>
          <w:lang w:val="en-US" w:eastAsia="zh-TW"/>
        </w:rPr>
        <w:tab/>
      </w:r>
      <w:r>
        <w:rPr>
          <w:noProof/>
        </w:rPr>
        <w:t>Accuracy</w:t>
      </w:r>
      <w:r>
        <w:rPr>
          <w:noProof/>
        </w:rPr>
        <w:tab/>
      </w:r>
      <w:r>
        <w:rPr>
          <w:noProof/>
        </w:rPr>
        <w:fldChar w:fldCharType="begin"/>
      </w:r>
      <w:r>
        <w:rPr>
          <w:noProof/>
        </w:rPr>
        <w:instrText xml:space="preserve"> PAGEREF _Toc530490277 \h </w:instrText>
      </w:r>
      <w:r>
        <w:rPr>
          <w:noProof/>
        </w:rPr>
      </w:r>
      <w:r>
        <w:rPr>
          <w:noProof/>
        </w:rPr>
        <w:fldChar w:fldCharType="separate"/>
      </w:r>
      <w:r>
        <w:rPr>
          <w:noProof/>
        </w:rPr>
        <w:t>5</w:t>
      </w:r>
      <w:r>
        <w:rPr>
          <w:noProof/>
        </w:rPr>
        <w:fldChar w:fldCharType="end"/>
      </w:r>
    </w:p>
    <w:p w14:paraId="67DCB37E" w14:textId="2D51AC2A" w:rsidR="003E6199" w:rsidRDefault="003E619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4.2</w:t>
      </w:r>
      <w:r>
        <w:rPr>
          <w:rFonts w:asciiTheme="minorHAnsi" w:eastAsiaTheme="minorEastAsia" w:hAnsiTheme="minorHAnsi" w:cstheme="minorBidi"/>
          <w:b w:val="0"/>
          <w:bCs w:val="0"/>
          <w:noProof/>
          <w:sz w:val="22"/>
          <w:szCs w:val="22"/>
          <w:lang w:val="en-US" w:eastAsia="zh-TW"/>
        </w:rPr>
        <w:tab/>
      </w:r>
      <w:r>
        <w:rPr>
          <w:noProof/>
        </w:rPr>
        <w:t>Sufficiency</w:t>
      </w:r>
      <w:r>
        <w:rPr>
          <w:noProof/>
        </w:rPr>
        <w:tab/>
      </w:r>
      <w:r>
        <w:rPr>
          <w:noProof/>
        </w:rPr>
        <w:fldChar w:fldCharType="begin"/>
      </w:r>
      <w:r>
        <w:rPr>
          <w:noProof/>
        </w:rPr>
        <w:instrText xml:space="preserve"> PAGEREF _Toc530490278 \h </w:instrText>
      </w:r>
      <w:r>
        <w:rPr>
          <w:noProof/>
        </w:rPr>
      </w:r>
      <w:r>
        <w:rPr>
          <w:noProof/>
        </w:rPr>
        <w:fldChar w:fldCharType="separate"/>
      </w:r>
      <w:r>
        <w:rPr>
          <w:noProof/>
        </w:rPr>
        <w:t>5</w:t>
      </w:r>
      <w:r>
        <w:rPr>
          <w:noProof/>
        </w:rPr>
        <w:fldChar w:fldCharType="end"/>
      </w:r>
    </w:p>
    <w:p w14:paraId="18DECDEE" w14:textId="509B4465" w:rsidR="003E6199" w:rsidRDefault="003E619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4.3</w:t>
      </w:r>
      <w:r>
        <w:rPr>
          <w:rFonts w:asciiTheme="minorHAnsi" w:eastAsiaTheme="minorEastAsia" w:hAnsiTheme="minorHAnsi" w:cstheme="minorBidi"/>
          <w:b w:val="0"/>
          <w:bCs w:val="0"/>
          <w:noProof/>
          <w:sz w:val="22"/>
          <w:szCs w:val="22"/>
          <w:lang w:val="en-US" w:eastAsia="zh-TW"/>
        </w:rPr>
        <w:tab/>
      </w:r>
      <w:r>
        <w:rPr>
          <w:noProof/>
        </w:rPr>
        <w:t>Clarity</w:t>
      </w:r>
      <w:r>
        <w:rPr>
          <w:noProof/>
        </w:rPr>
        <w:tab/>
      </w:r>
      <w:r>
        <w:rPr>
          <w:noProof/>
        </w:rPr>
        <w:fldChar w:fldCharType="begin"/>
      </w:r>
      <w:r>
        <w:rPr>
          <w:noProof/>
        </w:rPr>
        <w:instrText xml:space="preserve"> PAGEREF _Toc530490279 \h </w:instrText>
      </w:r>
      <w:r>
        <w:rPr>
          <w:noProof/>
        </w:rPr>
      </w:r>
      <w:r>
        <w:rPr>
          <w:noProof/>
        </w:rPr>
        <w:fldChar w:fldCharType="separate"/>
      </w:r>
      <w:r>
        <w:rPr>
          <w:noProof/>
        </w:rPr>
        <w:t>5</w:t>
      </w:r>
      <w:r>
        <w:rPr>
          <w:noProof/>
        </w:rPr>
        <w:fldChar w:fldCharType="end"/>
      </w:r>
    </w:p>
    <w:p w14:paraId="368EDF2E" w14:textId="747CDA31" w:rsidR="003E6199" w:rsidRDefault="003E619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4.4</w:t>
      </w:r>
      <w:r>
        <w:rPr>
          <w:rFonts w:asciiTheme="minorHAnsi" w:eastAsiaTheme="minorEastAsia" w:hAnsiTheme="minorHAnsi" w:cstheme="minorBidi"/>
          <w:b w:val="0"/>
          <w:bCs w:val="0"/>
          <w:noProof/>
          <w:sz w:val="22"/>
          <w:szCs w:val="22"/>
          <w:lang w:val="en-US" w:eastAsia="zh-TW"/>
        </w:rPr>
        <w:tab/>
      </w:r>
      <w:r>
        <w:rPr>
          <w:noProof/>
        </w:rPr>
        <w:t>Consistency</w:t>
      </w:r>
      <w:r>
        <w:rPr>
          <w:noProof/>
        </w:rPr>
        <w:tab/>
      </w:r>
      <w:r>
        <w:rPr>
          <w:noProof/>
        </w:rPr>
        <w:fldChar w:fldCharType="begin"/>
      </w:r>
      <w:r>
        <w:rPr>
          <w:noProof/>
        </w:rPr>
        <w:instrText xml:space="preserve"> PAGEREF _Toc530490280 \h </w:instrText>
      </w:r>
      <w:r>
        <w:rPr>
          <w:noProof/>
        </w:rPr>
      </w:r>
      <w:r>
        <w:rPr>
          <w:noProof/>
        </w:rPr>
        <w:fldChar w:fldCharType="separate"/>
      </w:r>
      <w:r>
        <w:rPr>
          <w:noProof/>
        </w:rPr>
        <w:t>5</w:t>
      </w:r>
      <w:r>
        <w:rPr>
          <w:noProof/>
        </w:rPr>
        <w:fldChar w:fldCharType="end"/>
      </w:r>
    </w:p>
    <w:p w14:paraId="2214B8A3" w14:textId="5A9A8AF2" w:rsidR="003E6199" w:rsidRDefault="003E6199">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5.</w:t>
      </w:r>
      <w:r>
        <w:rPr>
          <w:rFonts w:asciiTheme="minorHAnsi" w:eastAsiaTheme="minorEastAsia" w:hAnsiTheme="minorHAnsi" w:cstheme="minorBidi"/>
          <w:b w:val="0"/>
          <w:bCs w:val="0"/>
          <w:noProof/>
          <w:szCs w:val="22"/>
          <w:lang w:val="en-US" w:eastAsia="zh-TW"/>
        </w:rPr>
        <w:tab/>
      </w:r>
      <w:r>
        <w:rPr>
          <w:noProof/>
        </w:rPr>
        <w:t>GUIDANCE</w:t>
      </w:r>
      <w:r>
        <w:rPr>
          <w:noProof/>
        </w:rPr>
        <w:tab/>
      </w:r>
      <w:r>
        <w:rPr>
          <w:noProof/>
        </w:rPr>
        <w:fldChar w:fldCharType="begin"/>
      </w:r>
      <w:r>
        <w:rPr>
          <w:noProof/>
        </w:rPr>
        <w:instrText xml:space="preserve"> PAGEREF _Toc530490281 \h </w:instrText>
      </w:r>
      <w:r>
        <w:rPr>
          <w:noProof/>
        </w:rPr>
      </w:r>
      <w:r>
        <w:rPr>
          <w:noProof/>
        </w:rPr>
        <w:fldChar w:fldCharType="separate"/>
      </w:r>
      <w:r>
        <w:rPr>
          <w:noProof/>
        </w:rPr>
        <w:t>5</w:t>
      </w:r>
      <w:r>
        <w:rPr>
          <w:noProof/>
        </w:rPr>
        <w:fldChar w:fldCharType="end"/>
      </w:r>
    </w:p>
    <w:p w14:paraId="0FFBFF4A" w14:textId="16BBD3BC" w:rsidR="003E6199" w:rsidRDefault="003E619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5.1</w:t>
      </w:r>
      <w:r>
        <w:rPr>
          <w:rFonts w:asciiTheme="minorHAnsi" w:eastAsiaTheme="minorEastAsia" w:hAnsiTheme="minorHAnsi" w:cstheme="minorBidi"/>
          <w:b w:val="0"/>
          <w:bCs w:val="0"/>
          <w:noProof/>
          <w:sz w:val="22"/>
          <w:szCs w:val="22"/>
          <w:lang w:val="en-US" w:eastAsia="zh-TW"/>
        </w:rPr>
        <w:tab/>
      </w:r>
      <w:r>
        <w:rPr>
          <w:noProof/>
        </w:rPr>
        <w:t>General</w:t>
      </w:r>
      <w:r>
        <w:rPr>
          <w:noProof/>
        </w:rPr>
        <w:tab/>
      </w:r>
      <w:r>
        <w:rPr>
          <w:noProof/>
        </w:rPr>
        <w:fldChar w:fldCharType="begin"/>
      </w:r>
      <w:r>
        <w:rPr>
          <w:noProof/>
        </w:rPr>
        <w:instrText xml:space="preserve"> PAGEREF _Toc530490282 \h </w:instrText>
      </w:r>
      <w:r>
        <w:rPr>
          <w:noProof/>
        </w:rPr>
      </w:r>
      <w:r>
        <w:rPr>
          <w:noProof/>
        </w:rPr>
        <w:fldChar w:fldCharType="separate"/>
      </w:r>
      <w:r>
        <w:rPr>
          <w:noProof/>
        </w:rPr>
        <w:t>5</w:t>
      </w:r>
      <w:r>
        <w:rPr>
          <w:noProof/>
        </w:rPr>
        <w:fldChar w:fldCharType="end"/>
      </w:r>
    </w:p>
    <w:p w14:paraId="517D6497" w14:textId="76D6A130" w:rsidR="003E6199" w:rsidRDefault="003E619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5.2</w:t>
      </w:r>
      <w:r>
        <w:rPr>
          <w:rFonts w:asciiTheme="minorHAnsi" w:eastAsiaTheme="minorEastAsia" w:hAnsiTheme="minorHAnsi" w:cstheme="minorBidi"/>
          <w:b w:val="0"/>
          <w:bCs w:val="0"/>
          <w:noProof/>
          <w:sz w:val="22"/>
          <w:szCs w:val="22"/>
          <w:lang w:val="en-US" w:eastAsia="zh-TW"/>
        </w:rPr>
        <w:tab/>
      </w:r>
      <w:r>
        <w:rPr>
          <w:noProof/>
        </w:rPr>
        <w:t>Normative Document</w:t>
      </w:r>
      <w:r>
        <w:rPr>
          <w:noProof/>
        </w:rPr>
        <w:tab/>
      </w:r>
      <w:r>
        <w:rPr>
          <w:noProof/>
        </w:rPr>
        <w:fldChar w:fldCharType="begin"/>
      </w:r>
      <w:r>
        <w:rPr>
          <w:noProof/>
        </w:rPr>
        <w:instrText xml:space="preserve"> PAGEREF _Toc530490283 \h </w:instrText>
      </w:r>
      <w:r>
        <w:rPr>
          <w:noProof/>
        </w:rPr>
      </w:r>
      <w:r>
        <w:rPr>
          <w:noProof/>
        </w:rPr>
        <w:fldChar w:fldCharType="separate"/>
      </w:r>
      <w:r>
        <w:rPr>
          <w:noProof/>
        </w:rPr>
        <w:t>5</w:t>
      </w:r>
      <w:r>
        <w:rPr>
          <w:noProof/>
        </w:rPr>
        <w:fldChar w:fldCharType="end"/>
      </w:r>
    </w:p>
    <w:p w14:paraId="5288E339" w14:textId="052EFC95" w:rsidR="003E6199" w:rsidRDefault="003E619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5.3</w:t>
      </w:r>
      <w:r>
        <w:rPr>
          <w:rFonts w:asciiTheme="minorHAnsi" w:eastAsiaTheme="minorEastAsia" w:hAnsiTheme="minorHAnsi" w:cstheme="minorBidi"/>
          <w:b w:val="0"/>
          <w:bCs w:val="0"/>
          <w:noProof/>
          <w:sz w:val="22"/>
          <w:szCs w:val="22"/>
          <w:lang w:val="en-US" w:eastAsia="zh-TW"/>
        </w:rPr>
        <w:tab/>
      </w:r>
      <w:r>
        <w:rPr>
          <w:noProof/>
        </w:rPr>
        <w:t>Description of the Certified Product</w:t>
      </w:r>
      <w:r>
        <w:rPr>
          <w:noProof/>
        </w:rPr>
        <w:tab/>
      </w:r>
      <w:r>
        <w:rPr>
          <w:noProof/>
        </w:rPr>
        <w:fldChar w:fldCharType="begin"/>
      </w:r>
      <w:r>
        <w:rPr>
          <w:noProof/>
        </w:rPr>
        <w:instrText xml:space="preserve"> PAGEREF _Toc530490284 \h </w:instrText>
      </w:r>
      <w:r>
        <w:rPr>
          <w:noProof/>
        </w:rPr>
      </w:r>
      <w:r>
        <w:rPr>
          <w:noProof/>
        </w:rPr>
        <w:fldChar w:fldCharType="separate"/>
      </w:r>
      <w:r>
        <w:rPr>
          <w:noProof/>
        </w:rPr>
        <w:t>6</w:t>
      </w:r>
      <w:r>
        <w:rPr>
          <w:noProof/>
        </w:rPr>
        <w:fldChar w:fldCharType="end"/>
      </w:r>
    </w:p>
    <w:p w14:paraId="6881F0E6" w14:textId="16530CD9" w:rsidR="003E6199" w:rsidRDefault="003E619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5.4</w:t>
      </w:r>
      <w:r>
        <w:rPr>
          <w:rFonts w:asciiTheme="minorHAnsi" w:eastAsiaTheme="minorEastAsia" w:hAnsiTheme="minorHAnsi" w:cstheme="minorBidi"/>
          <w:b w:val="0"/>
          <w:bCs w:val="0"/>
          <w:noProof/>
          <w:sz w:val="22"/>
          <w:szCs w:val="22"/>
          <w:lang w:val="en-US" w:eastAsia="zh-TW"/>
        </w:rPr>
        <w:tab/>
      </w:r>
      <w:r>
        <w:rPr>
          <w:noProof/>
        </w:rPr>
        <w:t>Type of product certification scheme</w:t>
      </w:r>
      <w:r>
        <w:rPr>
          <w:noProof/>
        </w:rPr>
        <w:tab/>
      </w:r>
      <w:r>
        <w:rPr>
          <w:noProof/>
        </w:rPr>
        <w:fldChar w:fldCharType="begin"/>
      </w:r>
      <w:r>
        <w:rPr>
          <w:noProof/>
        </w:rPr>
        <w:instrText xml:space="preserve"> PAGEREF _Toc530490285 \h </w:instrText>
      </w:r>
      <w:r>
        <w:rPr>
          <w:noProof/>
        </w:rPr>
      </w:r>
      <w:r>
        <w:rPr>
          <w:noProof/>
        </w:rPr>
        <w:fldChar w:fldCharType="separate"/>
      </w:r>
      <w:r>
        <w:rPr>
          <w:noProof/>
        </w:rPr>
        <w:t>6</w:t>
      </w:r>
      <w:r>
        <w:rPr>
          <w:noProof/>
        </w:rPr>
        <w:fldChar w:fldCharType="end"/>
      </w:r>
    </w:p>
    <w:p w14:paraId="5C0396AC" w14:textId="7CA8D428" w:rsidR="003E6199" w:rsidRDefault="003E619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5.5</w:t>
      </w:r>
      <w:r>
        <w:rPr>
          <w:rFonts w:asciiTheme="minorHAnsi" w:eastAsiaTheme="minorEastAsia" w:hAnsiTheme="minorHAnsi" w:cstheme="minorBidi"/>
          <w:b w:val="0"/>
          <w:bCs w:val="0"/>
          <w:noProof/>
          <w:sz w:val="22"/>
          <w:szCs w:val="22"/>
          <w:lang w:val="en-US" w:eastAsia="zh-TW"/>
        </w:rPr>
        <w:tab/>
      </w:r>
      <w:r>
        <w:rPr>
          <w:noProof/>
        </w:rPr>
        <w:t>Reference to the Scheme</w:t>
      </w:r>
      <w:r>
        <w:rPr>
          <w:noProof/>
        </w:rPr>
        <w:tab/>
      </w:r>
      <w:r>
        <w:rPr>
          <w:noProof/>
        </w:rPr>
        <w:fldChar w:fldCharType="begin"/>
      </w:r>
      <w:r>
        <w:rPr>
          <w:noProof/>
        </w:rPr>
        <w:instrText xml:space="preserve"> PAGEREF _Toc530490286 \h </w:instrText>
      </w:r>
      <w:r>
        <w:rPr>
          <w:noProof/>
        </w:rPr>
      </w:r>
      <w:r>
        <w:rPr>
          <w:noProof/>
        </w:rPr>
        <w:fldChar w:fldCharType="separate"/>
      </w:r>
      <w:r>
        <w:rPr>
          <w:noProof/>
        </w:rPr>
        <w:t>6</w:t>
      </w:r>
      <w:r>
        <w:rPr>
          <w:noProof/>
        </w:rPr>
        <w:fldChar w:fldCharType="end"/>
      </w:r>
    </w:p>
    <w:p w14:paraId="10B82CA3" w14:textId="4F11A687" w:rsidR="003E6199" w:rsidRDefault="003E6199">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FF1989">
        <w:rPr>
          <w:noProof/>
          <w:lang w:val="en-US" w:eastAsia="en-AU"/>
        </w:rPr>
        <w:t>6.</w:t>
      </w:r>
      <w:r>
        <w:rPr>
          <w:rFonts w:asciiTheme="minorHAnsi" w:eastAsiaTheme="minorEastAsia" w:hAnsiTheme="minorHAnsi" w:cstheme="minorBidi"/>
          <w:b w:val="0"/>
          <w:bCs w:val="0"/>
          <w:noProof/>
          <w:szCs w:val="22"/>
          <w:lang w:val="en-US" w:eastAsia="zh-TW"/>
        </w:rPr>
        <w:tab/>
      </w:r>
      <w:r w:rsidRPr="00FF1989">
        <w:rPr>
          <w:noProof/>
          <w:lang w:val="en-US" w:eastAsia="en-AU"/>
        </w:rPr>
        <w:t>AMENDMENT TABLE</w:t>
      </w:r>
      <w:r>
        <w:rPr>
          <w:noProof/>
        </w:rPr>
        <w:tab/>
      </w:r>
      <w:r>
        <w:rPr>
          <w:noProof/>
        </w:rPr>
        <w:fldChar w:fldCharType="begin"/>
      </w:r>
      <w:r>
        <w:rPr>
          <w:noProof/>
        </w:rPr>
        <w:instrText xml:space="preserve"> PAGEREF _Toc530490287 \h </w:instrText>
      </w:r>
      <w:r>
        <w:rPr>
          <w:noProof/>
        </w:rPr>
      </w:r>
      <w:r>
        <w:rPr>
          <w:noProof/>
        </w:rPr>
        <w:fldChar w:fldCharType="separate"/>
      </w:r>
      <w:r>
        <w:rPr>
          <w:noProof/>
        </w:rPr>
        <w:t>6</w:t>
      </w:r>
      <w:r>
        <w:rPr>
          <w:noProof/>
        </w:rPr>
        <w:fldChar w:fldCharType="end"/>
      </w:r>
    </w:p>
    <w:p w14:paraId="3F4DBA10" w14:textId="0E4FAC2E"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5D3694E7" w14:textId="77777777" w:rsidR="00400C46" w:rsidRDefault="00400C46" w:rsidP="00400C46">
      <w:pPr>
        <w:pStyle w:val="ITISHeading1"/>
        <w:numPr>
          <w:ilvl w:val="0"/>
          <w:numId w:val="0"/>
        </w:numPr>
        <w:ind w:left="851" w:hanging="851"/>
      </w:pPr>
      <w:bookmarkStart w:id="1" w:name="_Toc218840960"/>
    </w:p>
    <w:p w14:paraId="6FAFAC2C" w14:textId="57FE98BE" w:rsidR="00EC1740" w:rsidRPr="00EC1740" w:rsidRDefault="00EC1740" w:rsidP="00DB537B">
      <w:pPr>
        <w:pStyle w:val="ITISHeading1"/>
      </w:pPr>
      <w:bookmarkStart w:id="2" w:name="_Toc530490271"/>
      <w:r w:rsidRPr="00EC1740">
        <w:t>S</w:t>
      </w:r>
      <w:bookmarkEnd w:id="1"/>
      <w:r w:rsidRPr="00EC1740">
        <w:t>COPE</w:t>
      </w:r>
      <w:bookmarkEnd w:id="2"/>
    </w:p>
    <w:p w14:paraId="416D074D" w14:textId="6927E44F" w:rsidR="00EC1740" w:rsidRPr="00EC1740" w:rsidRDefault="00EC1740" w:rsidP="00DB537B">
      <w:pPr>
        <w:snapToGrid w:val="0"/>
        <w:spacing w:after="220"/>
        <w:ind w:left="851"/>
        <w:rPr>
          <w:rFonts w:ascii="Arial" w:hAnsi="Arial" w:cs="Arial"/>
          <w:szCs w:val="22"/>
          <w:lang w:val="en-US"/>
        </w:rPr>
      </w:pPr>
      <w:r w:rsidRPr="00EC1740">
        <w:rPr>
          <w:rFonts w:ascii="Arial" w:hAnsi="Arial" w:cs="Arial"/>
          <w:szCs w:val="22"/>
          <w:lang w:val="en-US"/>
        </w:rPr>
        <w:t xml:space="preserve">This document applies to how accreditation bodies define the scope of accreditation (as defined in ISO/IEC 17011) for certification bodies that provide product certification. Other aspects, apart from the scope of accreditation, such as the logo, unique identity, </w:t>
      </w:r>
      <w:r w:rsidR="00277658">
        <w:rPr>
          <w:rFonts w:ascii="Arial" w:hAnsi="Arial" w:cs="Arial"/>
          <w:szCs w:val="22"/>
          <w:lang w:val="en-US"/>
        </w:rPr>
        <w:t>locations</w:t>
      </w:r>
      <w:r w:rsidRPr="00EC1740">
        <w:rPr>
          <w:rFonts w:ascii="Arial" w:hAnsi="Arial" w:cs="Arial"/>
          <w:szCs w:val="22"/>
          <w:lang w:val="en-US"/>
        </w:rPr>
        <w:t>, effective date, are not included in this document.</w:t>
      </w:r>
    </w:p>
    <w:p w14:paraId="0EBDDD6F" w14:textId="77777777" w:rsidR="00EC1740" w:rsidRPr="00EC1740" w:rsidRDefault="00EC1740" w:rsidP="00DB537B">
      <w:pPr>
        <w:snapToGrid w:val="0"/>
        <w:spacing w:after="220"/>
        <w:rPr>
          <w:rFonts w:ascii="Arial" w:hAnsi="Arial" w:cs="Arial"/>
          <w:szCs w:val="22"/>
          <w:lang w:val="en-US"/>
        </w:rPr>
      </w:pPr>
    </w:p>
    <w:p w14:paraId="24E4913D" w14:textId="77777777" w:rsidR="00EC1740" w:rsidRPr="00EC1740" w:rsidRDefault="00EC1740" w:rsidP="00DB537B">
      <w:pPr>
        <w:pStyle w:val="ITISHeading1"/>
        <w:rPr>
          <w:szCs w:val="22"/>
        </w:rPr>
      </w:pPr>
      <w:bookmarkStart w:id="3" w:name="_Toc218840961"/>
      <w:bookmarkStart w:id="4" w:name="_Toc530490272"/>
      <w:r w:rsidRPr="00EC1740">
        <w:rPr>
          <w:szCs w:val="22"/>
        </w:rPr>
        <w:t>R</w:t>
      </w:r>
      <w:bookmarkEnd w:id="3"/>
      <w:r w:rsidRPr="00EC1740">
        <w:rPr>
          <w:szCs w:val="22"/>
        </w:rPr>
        <w:t>EFERENCES</w:t>
      </w:r>
      <w:bookmarkEnd w:id="4"/>
    </w:p>
    <w:p w14:paraId="1ABCB6A0" w14:textId="7BC8A39E" w:rsidR="00EC1740" w:rsidRPr="00EC1740" w:rsidRDefault="00EC1740" w:rsidP="00DB537B">
      <w:pPr>
        <w:snapToGrid w:val="0"/>
        <w:spacing w:after="220"/>
        <w:ind w:left="851"/>
        <w:rPr>
          <w:rFonts w:ascii="Arial" w:hAnsi="Arial" w:cs="Arial"/>
          <w:szCs w:val="22"/>
          <w:lang w:val="en-US"/>
        </w:rPr>
      </w:pPr>
      <w:r w:rsidRPr="00EC1740">
        <w:rPr>
          <w:rFonts w:ascii="Arial" w:hAnsi="Arial" w:cs="Arial"/>
          <w:szCs w:val="22"/>
          <w:lang w:val="en-US"/>
        </w:rPr>
        <w:t xml:space="preserve">The following referenced documents are indispensable for the application of </w:t>
      </w:r>
      <w:r w:rsidR="00277658">
        <w:rPr>
          <w:rFonts w:ascii="Arial" w:hAnsi="Arial" w:cs="Arial"/>
          <w:szCs w:val="22"/>
          <w:lang w:val="en-US"/>
        </w:rPr>
        <w:t>this document</w:t>
      </w:r>
      <w:r w:rsidRPr="00EC1740">
        <w:rPr>
          <w:rFonts w:ascii="Arial" w:hAnsi="Arial" w:cs="Arial"/>
          <w:szCs w:val="22"/>
          <w:lang w:val="en-US"/>
        </w:rPr>
        <w:t>.  For dated references, only the edition cited applies.  For undated references, the latest edition of the referenced document applies.</w:t>
      </w:r>
    </w:p>
    <w:p w14:paraId="54B6C8E7" w14:textId="1942957D" w:rsidR="00EC1740" w:rsidRPr="00EC1740" w:rsidRDefault="00EC1740" w:rsidP="00DB537B">
      <w:pPr>
        <w:numPr>
          <w:ilvl w:val="0"/>
          <w:numId w:val="181"/>
        </w:numPr>
        <w:snapToGrid w:val="0"/>
        <w:spacing w:after="220"/>
        <w:ind w:left="1418" w:hanging="567"/>
        <w:rPr>
          <w:rFonts w:ascii="Arial" w:hAnsi="Arial" w:cs="Arial"/>
          <w:szCs w:val="22"/>
          <w:lang w:val="en-US"/>
        </w:rPr>
      </w:pPr>
      <w:r w:rsidRPr="00EC1740">
        <w:rPr>
          <w:rFonts w:ascii="Arial" w:hAnsi="Arial" w:cs="Arial"/>
          <w:szCs w:val="22"/>
          <w:lang w:val="en-US"/>
        </w:rPr>
        <w:t xml:space="preserve">ISO/IEC 17011, </w:t>
      </w:r>
      <w:r w:rsidRPr="00EC1740">
        <w:rPr>
          <w:rFonts w:ascii="Arial" w:hAnsi="Arial" w:cs="Arial"/>
          <w:i/>
          <w:szCs w:val="22"/>
          <w:lang w:val="en-US"/>
        </w:rPr>
        <w:t xml:space="preserve">Conformity assessment - </w:t>
      </w:r>
      <w:r w:rsidR="00277658">
        <w:rPr>
          <w:rFonts w:ascii="Arial" w:hAnsi="Arial" w:cs="Arial"/>
          <w:i/>
          <w:szCs w:val="22"/>
          <w:lang w:val="en-US"/>
        </w:rPr>
        <w:t>R</w:t>
      </w:r>
      <w:r w:rsidRPr="00EC1740">
        <w:rPr>
          <w:rFonts w:ascii="Arial" w:hAnsi="Arial" w:cs="Arial"/>
          <w:i/>
          <w:szCs w:val="22"/>
          <w:lang w:val="en-US"/>
        </w:rPr>
        <w:t>equirements for accreditation bodies accrediting conformity assessment bodies</w:t>
      </w:r>
    </w:p>
    <w:p w14:paraId="03462947" w14:textId="77777777" w:rsidR="00EC1740" w:rsidRPr="00EC1740" w:rsidRDefault="00EC1740" w:rsidP="00DB537B">
      <w:pPr>
        <w:numPr>
          <w:ilvl w:val="0"/>
          <w:numId w:val="181"/>
        </w:numPr>
        <w:snapToGrid w:val="0"/>
        <w:spacing w:after="220"/>
        <w:ind w:left="1418" w:hanging="567"/>
        <w:rPr>
          <w:rFonts w:ascii="Arial" w:hAnsi="Arial" w:cs="Arial"/>
          <w:szCs w:val="22"/>
          <w:lang w:val="en-US"/>
        </w:rPr>
      </w:pPr>
      <w:r w:rsidRPr="00EC1740">
        <w:rPr>
          <w:rFonts w:ascii="Arial" w:hAnsi="Arial" w:cs="Arial"/>
          <w:szCs w:val="22"/>
          <w:lang w:val="en-US"/>
        </w:rPr>
        <w:t xml:space="preserve">ISO/IEC 17065, </w:t>
      </w:r>
      <w:r w:rsidRPr="00EC1740">
        <w:rPr>
          <w:rFonts w:ascii="Arial" w:hAnsi="Arial" w:cs="Arial"/>
          <w:i/>
          <w:szCs w:val="22"/>
          <w:lang w:val="en-US"/>
        </w:rPr>
        <w:t>Conformity assessment - Requirements for bodies certifying products, processes and services</w:t>
      </w:r>
    </w:p>
    <w:p w14:paraId="35AA36BA" w14:textId="77777777" w:rsidR="00EC1740" w:rsidRPr="00EC1740" w:rsidRDefault="00EC1740" w:rsidP="00DB537B">
      <w:pPr>
        <w:numPr>
          <w:ilvl w:val="0"/>
          <w:numId w:val="181"/>
        </w:numPr>
        <w:snapToGrid w:val="0"/>
        <w:spacing w:after="220"/>
        <w:ind w:left="1418" w:hanging="567"/>
        <w:rPr>
          <w:rFonts w:ascii="Arial" w:hAnsi="Arial" w:cs="Arial"/>
          <w:szCs w:val="22"/>
          <w:lang w:val="en-US"/>
        </w:rPr>
      </w:pPr>
      <w:r w:rsidRPr="00EC1740">
        <w:rPr>
          <w:rFonts w:ascii="Arial" w:hAnsi="Arial" w:cs="Arial"/>
          <w:szCs w:val="22"/>
          <w:lang w:val="en-US"/>
        </w:rPr>
        <w:t xml:space="preserve">ISO/IEC 17067, </w:t>
      </w:r>
      <w:r w:rsidRPr="00EC1740">
        <w:rPr>
          <w:rFonts w:ascii="Arial" w:hAnsi="Arial" w:cs="Arial"/>
          <w:i/>
          <w:szCs w:val="22"/>
          <w:lang w:val="en-US"/>
        </w:rPr>
        <w:t>Conformity assessment - Fundamentals of product certification and guidelines for product certification schemes</w:t>
      </w:r>
    </w:p>
    <w:p w14:paraId="5E023E4F" w14:textId="77777777" w:rsidR="00EC1740" w:rsidRPr="00EC1740" w:rsidRDefault="00EC1740" w:rsidP="00DB537B">
      <w:pPr>
        <w:snapToGrid w:val="0"/>
        <w:spacing w:after="220"/>
        <w:rPr>
          <w:rFonts w:ascii="Arial" w:hAnsi="Arial" w:cs="Arial"/>
          <w:szCs w:val="22"/>
          <w:lang w:val="en-US"/>
        </w:rPr>
      </w:pPr>
    </w:p>
    <w:p w14:paraId="171D4B25" w14:textId="77777777" w:rsidR="00EC1740" w:rsidRPr="00EC1740" w:rsidRDefault="00EC1740" w:rsidP="00DB537B">
      <w:pPr>
        <w:pStyle w:val="ITISHeading1"/>
      </w:pPr>
      <w:bookmarkStart w:id="5" w:name="_Toc530490273"/>
      <w:r w:rsidRPr="00EC1740">
        <w:t>TERMS AND DEFINITIONS</w:t>
      </w:r>
      <w:bookmarkEnd w:id="5"/>
      <w:r w:rsidRPr="00EC1740">
        <w:t xml:space="preserve"> </w:t>
      </w:r>
    </w:p>
    <w:p w14:paraId="65A20128" w14:textId="6DD9E091" w:rsidR="00EC1740" w:rsidRPr="00016CF9" w:rsidRDefault="00EC1740" w:rsidP="00DB537B">
      <w:pPr>
        <w:snapToGrid w:val="0"/>
        <w:spacing w:after="220"/>
        <w:ind w:left="851"/>
        <w:rPr>
          <w:rFonts w:ascii="Arial" w:hAnsi="Arial" w:cs="Arial"/>
          <w:szCs w:val="22"/>
          <w:lang w:val="en-US"/>
        </w:rPr>
      </w:pPr>
      <w:r w:rsidRPr="00EC1740">
        <w:rPr>
          <w:rFonts w:ascii="Arial" w:hAnsi="Arial" w:cs="Arial"/>
          <w:szCs w:val="22"/>
          <w:lang w:val="en-US"/>
        </w:rPr>
        <w:t>For the purposes of ISO/IEC 17065, the terms and definitions given in ISO/IEC 17000 and the following apply.</w:t>
      </w:r>
    </w:p>
    <w:p w14:paraId="1313440F" w14:textId="61E7C17B" w:rsidR="00EC1740" w:rsidRPr="00EC1740" w:rsidRDefault="00EC1740" w:rsidP="00DB537B">
      <w:pPr>
        <w:pStyle w:val="ITISHeading2"/>
        <w:rPr>
          <w:lang w:val="en-US"/>
        </w:rPr>
      </w:pPr>
      <w:bookmarkStart w:id="6" w:name="_Toc530490274"/>
      <w:r w:rsidRPr="00EC1740">
        <w:rPr>
          <w:lang w:val="en-US"/>
        </w:rPr>
        <w:t>Product</w:t>
      </w:r>
      <w:bookmarkEnd w:id="6"/>
    </w:p>
    <w:p w14:paraId="6526B5D5" w14:textId="77777777" w:rsidR="00EC1740" w:rsidRPr="00EC1740" w:rsidRDefault="00EC1740" w:rsidP="00DB537B">
      <w:pPr>
        <w:snapToGrid w:val="0"/>
        <w:spacing w:after="220"/>
        <w:ind w:left="851"/>
        <w:rPr>
          <w:rFonts w:ascii="Arial" w:hAnsi="Arial" w:cs="Arial"/>
          <w:szCs w:val="22"/>
          <w:lang w:val="en-US"/>
        </w:rPr>
      </w:pPr>
      <w:r w:rsidRPr="00EC1740">
        <w:rPr>
          <w:rFonts w:ascii="Arial" w:hAnsi="Arial" w:cs="Arial"/>
          <w:szCs w:val="22"/>
          <w:lang w:val="en-US"/>
        </w:rPr>
        <w:t>result of a process</w:t>
      </w:r>
    </w:p>
    <w:p w14:paraId="191AAA09" w14:textId="77777777" w:rsidR="00EC1740" w:rsidRPr="00EC1740" w:rsidRDefault="00EC1740" w:rsidP="00DB537B">
      <w:pPr>
        <w:snapToGrid w:val="0"/>
        <w:spacing w:after="220"/>
        <w:ind w:left="851"/>
        <w:rPr>
          <w:rFonts w:ascii="Arial" w:hAnsi="Arial" w:cs="Arial"/>
          <w:szCs w:val="22"/>
          <w:lang w:val="en-US"/>
        </w:rPr>
      </w:pPr>
      <w:r w:rsidRPr="00EC1740">
        <w:rPr>
          <w:rFonts w:ascii="Arial" w:hAnsi="Arial" w:cs="Arial"/>
          <w:szCs w:val="22"/>
          <w:lang w:val="en-US"/>
        </w:rPr>
        <w:t>[ISO/IEC 17065:2012, 3.4]</w:t>
      </w:r>
    </w:p>
    <w:p w14:paraId="4400FE94" w14:textId="77FB5CDA" w:rsidR="00EC1740" w:rsidRPr="00EC1740" w:rsidRDefault="00EC1740" w:rsidP="00DB537B">
      <w:pPr>
        <w:snapToGrid w:val="0"/>
        <w:spacing w:after="220"/>
        <w:ind w:left="851"/>
        <w:rPr>
          <w:rFonts w:ascii="Arial" w:hAnsi="Arial" w:cs="Arial"/>
          <w:szCs w:val="22"/>
          <w:lang w:val="en-US"/>
        </w:rPr>
      </w:pPr>
      <w:r w:rsidRPr="00EC1740">
        <w:rPr>
          <w:rFonts w:ascii="Arial" w:hAnsi="Arial" w:cs="Arial"/>
          <w:szCs w:val="22"/>
          <w:lang w:val="en-US"/>
        </w:rPr>
        <w:t>NOTE In this document, the term “product” can be read as “process” or “service”.</w:t>
      </w:r>
    </w:p>
    <w:p w14:paraId="75335B9D" w14:textId="7F154580" w:rsidR="00EC1740" w:rsidRPr="00EC1740" w:rsidRDefault="00EC1740" w:rsidP="00DB537B">
      <w:pPr>
        <w:pStyle w:val="ITISHeading2"/>
        <w:rPr>
          <w:lang w:val="en-US"/>
        </w:rPr>
      </w:pPr>
      <w:bookmarkStart w:id="7" w:name="_Toc530490275"/>
      <w:r w:rsidRPr="00EC1740">
        <w:rPr>
          <w:lang w:val="en-US"/>
        </w:rPr>
        <w:t>Scope of accreditation</w:t>
      </w:r>
      <w:bookmarkEnd w:id="7"/>
    </w:p>
    <w:p w14:paraId="4E4E8CCC" w14:textId="77777777" w:rsidR="00EC1740" w:rsidRPr="00EC1740" w:rsidRDefault="00EC1740" w:rsidP="00DB537B">
      <w:pPr>
        <w:snapToGrid w:val="0"/>
        <w:spacing w:after="220"/>
        <w:ind w:left="851"/>
        <w:rPr>
          <w:rFonts w:ascii="Arial" w:hAnsi="Arial" w:cs="Arial"/>
          <w:szCs w:val="22"/>
          <w:lang w:val="en-US"/>
        </w:rPr>
      </w:pPr>
      <w:r w:rsidRPr="00EC1740">
        <w:rPr>
          <w:rFonts w:ascii="Arial" w:hAnsi="Arial" w:cs="Arial"/>
          <w:szCs w:val="22"/>
          <w:lang w:val="en-US"/>
        </w:rPr>
        <w:t>Specific conformity assessment activities for which accreditation is sought or has been granted.</w:t>
      </w:r>
    </w:p>
    <w:p w14:paraId="58514D6A" w14:textId="5651D518" w:rsidR="00EC1740" w:rsidRDefault="00EC1740" w:rsidP="00DB537B">
      <w:pPr>
        <w:snapToGrid w:val="0"/>
        <w:spacing w:after="220"/>
        <w:ind w:left="851"/>
        <w:rPr>
          <w:rFonts w:ascii="Arial" w:hAnsi="Arial" w:cs="Arial"/>
          <w:szCs w:val="22"/>
          <w:lang w:val="en-US"/>
        </w:rPr>
      </w:pPr>
      <w:r w:rsidRPr="00EC1740">
        <w:rPr>
          <w:rFonts w:ascii="Arial" w:hAnsi="Arial" w:cs="Arial"/>
          <w:szCs w:val="22"/>
          <w:lang w:val="en-US"/>
        </w:rPr>
        <w:t>(ISO/IEC 17011</w:t>
      </w:r>
      <w:r w:rsidR="00277658">
        <w:rPr>
          <w:rFonts w:ascii="Arial" w:hAnsi="Arial" w:cs="Arial"/>
          <w:szCs w:val="22"/>
          <w:lang w:val="en-US"/>
        </w:rPr>
        <w:t>:2017</w:t>
      </w:r>
      <w:r w:rsidRPr="00EC1740">
        <w:rPr>
          <w:rFonts w:ascii="Arial" w:hAnsi="Arial" w:cs="Arial"/>
          <w:szCs w:val="22"/>
          <w:lang w:val="en-US"/>
        </w:rPr>
        <w:t>, 3.6]</w:t>
      </w:r>
    </w:p>
    <w:p w14:paraId="2D3B18CD" w14:textId="77777777" w:rsidR="00016CF9" w:rsidRPr="00EC1740" w:rsidRDefault="00016CF9" w:rsidP="00DB537B">
      <w:pPr>
        <w:snapToGrid w:val="0"/>
        <w:spacing w:after="220"/>
        <w:ind w:left="851"/>
        <w:rPr>
          <w:rFonts w:ascii="Arial" w:hAnsi="Arial" w:cs="Arial"/>
          <w:szCs w:val="22"/>
          <w:lang w:val="en-US"/>
        </w:rPr>
      </w:pPr>
    </w:p>
    <w:p w14:paraId="4213C322" w14:textId="77777777" w:rsidR="00EC1740" w:rsidRPr="00EC1740" w:rsidRDefault="00EC1740" w:rsidP="00DB537B">
      <w:pPr>
        <w:pStyle w:val="ITISHeading1"/>
      </w:pPr>
      <w:bookmarkStart w:id="8" w:name="_Toc530490276"/>
      <w:r w:rsidRPr="00EC1740">
        <w:lastRenderedPageBreak/>
        <w:t>PRINCIPLES</w:t>
      </w:r>
      <w:bookmarkEnd w:id="8"/>
    </w:p>
    <w:p w14:paraId="1133C0A3" w14:textId="398DDCB5" w:rsidR="00EC1740" w:rsidRPr="00EC1740" w:rsidRDefault="00EC1740" w:rsidP="00DB537B">
      <w:pPr>
        <w:snapToGrid w:val="0"/>
        <w:spacing w:after="220"/>
        <w:ind w:left="851"/>
        <w:rPr>
          <w:rFonts w:ascii="Arial" w:hAnsi="Arial" w:cs="Arial"/>
          <w:szCs w:val="22"/>
          <w:lang w:val="en-US"/>
        </w:rPr>
      </w:pPr>
      <w:r w:rsidRPr="00EC1740">
        <w:rPr>
          <w:rFonts w:ascii="Arial" w:hAnsi="Arial" w:cs="Arial"/>
          <w:szCs w:val="22"/>
          <w:lang w:val="en-US"/>
        </w:rPr>
        <w:t>Accreditation bodies should apply the following principles when preparing the scope of accreditation of a certification body that provides product certification.</w:t>
      </w:r>
    </w:p>
    <w:p w14:paraId="0971F3A7" w14:textId="6A42D5DC" w:rsidR="00EC1740" w:rsidRPr="00EC1740" w:rsidRDefault="00EC1740" w:rsidP="00DB537B">
      <w:pPr>
        <w:pStyle w:val="ITISHeading2"/>
      </w:pPr>
      <w:bookmarkStart w:id="9" w:name="_Toc530490277"/>
      <w:r w:rsidRPr="00EC1740">
        <w:t>Accuracy</w:t>
      </w:r>
      <w:bookmarkEnd w:id="9"/>
    </w:p>
    <w:p w14:paraId="3B4E8E4D" w14:textId="72AAB6C0" w:rsidR="00EC1740" w:rsidRPr="00C250CC" w:rsidRDefault="00EC1740" w:rsidP="00DB537B">
      <w:pPr>
        <w:snapToGrid w:val="0"/>
        <w:spacing w:after="220"/>
        <w:ind w:left="851"/>
        <w:rPr>
          <w:rFonts w:ascii="Arial" w:hAnsi="Arial" w:cs="Arial"/>
          <w:szCs w:val="22"/>
          <w:lang w:val="en-US"/>
        </w:rPr>
      </w:pPr>
      <w:r w:rsidRPr="00EC1740">
        <w:rPr>
          <w:rFonts w:ascii="Arial" w:hAnsi="Arial" w:cs="Arial"/>
          <w:szCs w:val="22"/>
          <w:lang w:val="en-US"/>
        </w:rPr>
        <w:t>The description of the scope of accreditation for certification bodies that provide product certification should be accurate without causing any misunderstanding or ambiguity.</w:t>
      </w:r>
    </w:p>
    <w:p w14:paraId="10915104" w14:textId="43C70414" w:rsidR="00EC1740" w:rsidRPr="00C250CC" w:rsidRDefault="00EC1740" w:rsidP="00DB537B">
      <w:pPr>
        <w:pStyle w:val="ITISHeading2"/>
      </w:pPr>
      <w:bookmarkStart w:id="10" w:name="_Toc530490278"/>
      <w:r w:rsidRPr="00EC1740">
        <w:t>Sufficiency</w:t>
      </w:r>
      <w:bookmarkEnd w:id="10"/>
    </w:p>
    <w:p w14:paraId="25630C68" w14:textId="6E706830" w:rsidR="00EC1740" w:rsidRPr="00EC1740" w:rsidRDefault="00EC1740" w:rsidP="00DB537B">
      <w:pPr>
        <w:snapToGrid w:val="0"/>
        <w:spacing w:after="220"/>
        <w:ind w:left="851"/>
        <w:rPr>
          <w:rFonts w:ascii="Arial" w:hAnsi="Arial" w:cs="Arial"/>
          <w:szCs w:val="22"/>
          <w:lang w:val="en-US"/>
        </w:rPr>
      </w:pPr>
      <w:r w:rsidRPr="00EC1740">
        <w:rPr>
          <w:rFonts w:ascii="Arial" w:hAnsi="Arial" w:cs="Arial"/>
          <w:szCs w:val="22"/>
          <w:lang w:val="en-US"/>
        </w:rPr>
        <w:t xml:space="preserve">The information </w:t>
      </w:r>
      <w:r w:rsidR="008D10ED">
        <w:rPr>
          <w:rFonts w:ascii="Arial" w:hAnsi="Arial" w:cs="Arial"/>
          <w:szCs w:val="22"/>
          <w:lang w:val="en-US"/>
        </w:rPr>
        <w:t>should be</w:t>
      </w:r>
      <w:r w:rsidRPr="00EC1740">
        <w:rPr>
          <w:rFonts w:ascii="Arial" w:hAnsi="Arial" w:cs="Arial"/>
          <w:szCs w:val="22"/>
          <w:lang w:val="en-US"/>
        </w:rPr>
        <w:t xml:space="preserve"> </w:t>
      </w:r>
      <w:bookmarkStart w:id="11" w:name="OLE_LINK6"/>
      <w:bookmarkStart w:id="12" w:name="OLE_LINK7"/>
      <w:proofErr w:type="gramStart"/>
      <w:r w:rsidRPr="00EC1740">
        <w:rPr>
          <w:rFonts w:ascii="Arial" w:hAnsi="Arial" w:cs="Arial"/>
          <w:szCs w:val="22"/>
          <w:lang w:val="en-US"/>
        </w:rPr>
        <w:t>sufficient</w:t>
      </w:r>
      <w:bookmarkEnd w:id="11"/>
      <w:bookmarkEnd w:id="12"/>
      <w:proofErr w:type="gramEnd"/>
      <w:r w:rsidRPr="00EC1740">
        <w:rPr>
          <w:rFonts w:ascii="Arial" w:hAnsi="Arial" w:cs="Arial"/>
          <w:szCs w:val="22"/>
          <w:lang w:val="en-US"/>
        </w:rPr>
        <w:t xml:space="preserve"> to identify the scope of accreditation for certification bodies that provide product certification. </w:t>
      </w:r>
    </w:p>
    <w:p w14:paraId="63DFB7B0" w14:textId="77777777" w:rsidR="00EC1740" w:rsidRPr="00EC1740" w:rsidRDefault="00EC1740" w:rsidP="00DB537B">
      <w:pPr>
        <w:pStyle w:val="ITISHeading2"/>
      </w:pPr>
      <w:bookmarkStart w:id="13" w:name="OLE_LINK2"/>
      <w:bookmarkStart w:id="14" w:name="OLE_LINK3"/>
      <w:bookmarkStart w:id="15" w:name="_Toc530490279"/>
      <w:r w:rsidRPr="00EC1740">
        <w:t>Clarity</w:t>
      </w:r>
      <w:bookmarkEnd w:id="15"/>
    </w:p>
    <w:p w14:paraId="7B6217C4" w14:textId="440A27C6" w:rsidR="00EC1740" w:rsidRPr="00EC1740" w:rsidRDefault="00EC1740" w:rsidP="00DB537B">
      <w:pPr>
        <w:snapToGrid w:val="0"/>
        <w:spacing w:after="220"/>
        <w:ind w:left="851"/>
        <w:rPr>
          <w:rFonts w:ascii="Arial" w:hAnsi="Arial" w:cs="Arial"/>
          <w:szCs w:val="22"/>
          <w:lang w:val="en-US"/>
        </w:rPr>
      </w:pPr>
      <w:r w:rsidRPr="00EC1740">
        <w:rPr>
          <w:rFonts w:ascii="Arial" w:hAnsi="Arial" w:cs="Arial"/>
          <w:szCs w:val="22"/>
          <w:lang w:val="en-US"/>
        </w:rPr>
        <w:t xml:space="preserve">The description of the scope of accreditation for certification bodies that provide product certification should be clear, concise and understandable. </w:t>
      </w:r>
      <w:bookmarkEnd w:id="13"/>
      <w:bookmarkEnd w:id="14"/>
      <w:r w:rsidRPr="00EC1740">
        <w:rPr>
          <w:rFonts w:ascii="Arial" w:hAnsi="Arial" w:cs="Arial"/>
          <w:szCs w:val="22"/>
          <w:lang w:val="en-US"/>
        </w:rPr>
        <w:t xml:space="preserve"> </w:t>
      </w:r>
    </w:p>
    <w:p w14:paraId="7D36BC80" w14:textId="77777777" w:rsidR="00EC1740" w:rsidRPr="00EC1740" w:rsidRDefault="00EC1740" w:rsidP="00DB537B">
      <w:pPr>
        <w:pStyle w:val="ITISHeading2"/>
      </w:pPr>
      <w:bookmarkStart w:id="16" w:name="_Toc530490280"/>
      <w:r w:rsidRPr="00EC1740">
        <w:t>Consistency</w:t>
      </w:r>
      <w:bookmarkEnd w:id="16"/>
    </w:p>
    <w:p w14:paraId="38BA256A" w14:textId="5EAE29C6" w:rsidR="00EC1740" w:rsidRDefault="00EC1740" w:rsidP="00DB537B">
      <w:pPr>
        <w:snapToGrid w:val="0"/>
        <w:spacing w:after="220"/>
        <w:ind w:left="851"/>
        <w:rPr>
          <w:rFonts w:ascii="Arial" w:hAnsi="Arial" w:cs="Arial"/>
          <w:szCs w:val="22"/>
          <w:lang w:val="en-US"/>
        </w:rPr>
      </w:pPr>
      <w:r w:rsidRPr="00EC1740">
        <w:rPr>
          <w:rFonts w:ascii="Arial" w:hAnsi="Arial" w:cs="Arial"/>
          <w:szCs w:val="22"/>
          <w:lang w:val="en-US"/>
        </w:rPr>
        <w:t>The consistency between accreditation bodies on how accreditation bodies define the scope of certification bodies that provide product certification should be promoted.</w:t>
      </w:r>
    </w:p>
    <w:p w14:paraId="5A858A2A" w14:textId="77777777" w:rsidR="003A1FF3" w:rsidRPr="00EC1740" w:rsidRDefault="003A1FF3" w:rsidP="00DB537B">
      <w:pPr>
        <w:snapToGrid w:val="0"/>
        <w:spacing w:after="220"/>
        <w:ind w:left="851"/>
        <w:rPr>
          <w:rFonts w:ascii="Arial" w:hAnsi="Arial" w:cs="Arial"/>
          <w:szCs w:val="22"/>
          <w:lang w:val="en-US"/>
        </w:rPr>
      </w:pPr>
    </w:p>
    <w:p w14:paraId="583A2F12" w14:textId="190FF656" w:rsidR="00EC1740" w:rsidRPr="00EC1740" w:rsidRDefault="003A1FF3" w:rsidP="00DB537B">
      <w:pPr>
        <w:pStyle w:val="ITISHeading1"/>
      </w:pPr>
      <w:bookmarkStart w:id="17" w:name="_Toc218840963"/>
      <w:bookmarkStart w:id="18" w:name="_Toc530490281"/>
      <w:r w:rsidRPr="00EC1740">
        <w:t>G</w:t>
      </w:r>
      <w:bookmarkEnd w:id="17"/>
      <w:r w:rsidRPr="00EC1740">
        <w:t>UIDANCE</w:t>
      </w:r>
      <w:bookmarkEnd w:id="18"/>
    </w:p>
    <w:p w14:paraId="4B2C9E07" w14:textId="633AABF2" w:rsidR="00EC1740" w:rsidRPr="00EC1740" w:rsidRDefault="00EC1740" w:rsidP="00DB537B">
      <w:pPr>
        <w:pStyle w:val="ITISHeading2"/>
      </w:pPr>
      <w:bookmarkStart w:id="19" w:name="_Toc530490282"/>
      <w:r w:rsidRPr="00EC1740">
        <w:t>General</w:t>
      </w:r>
      <w:bookmarkEnd w:id="19"/>
    </w:p>
    <w:p w14:paraId="58257CD8" w14:textId="790153BD" w:rsidR="00EC1740" w:rsidRPr="00EC1740" w:rsidRDefault="00EC1740" w:rsidP="00DB537B">
      <w:pPr>
        <w:snapToGrid w:val="0"/>
        <w:spacing w:after="220"/>
        <w:ind w:left="851"/>
        <w:rPr>
          <w:rFonts w:ascii="Arial" w:hAnsi="Arial" w:cs="Arial"/>
          <w:szCs w:val="22"/>
          <w:lang w:val="en-GB"/>
        </w:rPr>
      </w:pPr>
      <w:r w:rsidRPr="00EC1740">
        <w:rPr>
          <w:rFonts w:ascii="Arial" w:hAnsi="Arial" w:cs="Arial"/>
          <w:szCs w:val="22"/>
          <w:lang w:val="en-GB"/>
        </w:rPr>
        <w:t>The basic elements, which describe the scope of accreditation for certification bodies that provide product certification should include:</w:t>
      </w:r>
    </w:p>
    <w:p w14:paraId="1874097E" w14:textId="20902A9C" w:rsidR="00EC1740" w:rsidRPr="003A1FF3" w:rsidRDefault="00EC1740" w:rsidP="00DB537B">
      <w:pPr>
        <w:numPr>
          <w:ilvl w:val="0"/>
          <w:numId w:val="182"/>
        </w:numPr>
        <w:snapToGrid w:val="0"/>
        <w:spacing w:after="220"/>
        <w:ind w:left="1418" w:hanging="567"/>
        <w:rPr>
          <w:rFonts w:ascii="Arial" w:hAnsi="Arial" w:cs="Arial"/>
          <w:szCs w:val="22"/>
          <w:lang w:val="en-GB"/>
        </w:rPr>
      </w:pPr>
      <w:r w:rsidRPr="00EC1740">
        <w:rPr>
          <w:rFonts w:ascii="Arial" w:hAnsi="Arial" w:cs="Arial"/>
          <w:szCs w:val="22"/>
          <w:lang w:val="en-GB"/>
        </w:rPr>
        <w:t>the normative document;</w:t>
      </w:r>
    </w:p>
    <w:p w14:paraId="3C2E06BF" w14:textId="65815EFC" w:rsidR="00EC1740" w:rsidRPr="003A1FF3" w:rsidRDefault="00EC1740" w:rsidP="00DB537B">
      <w:pPr>
        <w:numPr>
          <w:ilvl w:val="0"/>
          <w:numId w:val="182"/>
        </w:numPr>
        <w:snapToGrid w:val="0"/>
        <w:spacing w:after="220"/>
        <w:ind w:left="1418" w:hanging="567"/>
        <w:rPr>
          <w:rFonts w:ascii="Arial" w:hAnsi="Arial" w:cs="Arial"/>
          <w:szCs w:val="22"/>
          <w:lang w:val="en-GB"/>
        </w:rPr>
      </w:pPr>
      <w:r w:rsidRPr="00EC1740">
        <w:rPr>
          <w:rFonts w:ascii="Arial" w:hAnsi="Arial" w:cs="Arial"/>
          <w:szCs w:val="22"/>
          <w:lang w:val="en-GB"/>
        </w:rPr>
        <w:t>a description of the certified product;</w:t>
      </w:r>
    </w:p>
    <w:p w14:paraId="57005E7B" w14:textId="1278ACB9" w:rsidR="00EC1740" w:rsidRPr="003A1FF3" w:rsidRDefault="00EC1740" w:rsidP="00DB537B">
      <w:pPr>
        <w:numPr>
          <w:ilvl w:val="0"/>
          <w:numId w:val="182"/>
        </w:numPr>
        <w:snapToGrid w:val="0"/>
        <w:spacing w:after="220"/>
        <w:ind w:left="1418" w:hanging="567"/>
        <w:rPr>
          <w:rFonts w:ascii="Arial" w:hAnsi="Arial" w:cs="Arial"/>
          <w:szCs w:val="22"/>
          <w:lang w:val="en-GB"/>
        </w:rPr>
      </w:pPr>
      <w:r w:rsidRPr="00EC1740">
        <w:rPr>
          <w:rFonts w:ascii="Arial" w:hAnsi="Arial" w:cs="Arial"/>
          <w:szCs w:val="22"/>
          <w:lang w:val="en-GB"/>
        </w:rPr>
        <w:t>the type of the certification scheme; and</w:t>
      </w:r>
    </w:p>
    <w:p w14:paraId="52A9C7A9" w14:textId="71B2B988" w:rsidR="00EC1740" w:rsidRPr="003A1FF3" w:rsidRDefault="00EC1740" w:rsidP="00DB537B">
      <w:pPr>
        <w:numPr>
          <w:ilvl w:val="0"/>
          <w:numId w:val="182"/>
        </w:numPr>
        <w:snapToGrid w:val="0"/>
        <w:spacing w:after="220"/>
        <w:ind w:left="1418" w:hanging="567"/>
        <w:rPr>
          <w:rFonts w:ascii="Arial" w:hAnsi="Arial" w:cs="Arial"/>
          <w:szCs w:val="22"/>
          <w:lang w:val="en-GB"/>
        </w:rPr>
      </w:pPr>
      <w:r w:rsidRPr="00EC1740">
        <w:rPr>
          <w:rFonts w:ascii="Arial" w:hAnsi="Arial" w:cs="Arial"/>
          <w:szCs w:val="22"/>
          <w:lang w:val="en-GB"/>
        </w:rPr>
        <w:t>the reference to the Scheme.</w:t>
      </w:r>
    </w:p>
    <w:p w14:paraId="565D7097" w14:textId="53B64B97" w:rsidR="00EC1740" w:rsidRPr="00EC1740" w:rsidRDefault="00EC1740" w:rsidP="00DB537B">
      <w:pPr>
        <w:pStyle w:val="ITISHeading2"/>
      </w:pPr>
      <w:bookmarkStart w:id="20" w:name="_Toc530490283"/>
      <w:r w:rsidRPr="00EC1740">
        <w:t>Normative Document</w:t>
      </w:r>
      <w:bookmarkEnd w:id="20"/>
    </w:p>
    <w:p w14:paraId="24FB8018" w14:textId="55373AB5" w:rsidR="00EC1740" w:rsidRPr="00EC1740" w:rsidRDefault="00EC1740" w:rsidP="00DB537B">
      <w:pPr>
        <w:snapToGrid w:val="0"/>
        <w:spacing w:after="220"/>
        <w:ind w:left="851"/>
        <w:rPr>
          <w:rFonts w:ascii="Arial" w:hAnsi="Arial" w:cs="Arial"/>
          <w:szCs w:val="22"/>
          <w:lang w:val="en-US"/>
        </w:rPr>
      </w:pPr>
      <w:r w:rsidRPr="00EC1740">
        <w:rPr>
          <w:rFonts w:ascii="Arial" w:hAnsi="Arial" w:cs="Arial"/>
          <w:szCs w:val="22"/>
          <w:lang w:val="en-US"/>
        </w:rPr>
        <w:t xml:space="preserve">A normative document may refer to a standard, a regulation, or similar type of document to which a product is certified, which should be expressed by titles, numbers and years of the edition. The accreditation body can determine whether or not to present the year of edition on accreditation certificate. If the year of edition of the normative documents is not indicated, the accreditation body should have a mechanism to control the risk arising from </w:t>
      </w:r>
      <w:r w:rsidR="008D10ED">
        <w:rPr>
          <w:rFonts w:ascii="Arial" w:hAnsi="Arial" w:cs="Arial"/>
          <w:szCs w:val="22"/>
          <w:lang w:val="en-US"/>
        </w:rPr>
        <w:t>any</w:t>
      </w:r>
      <w:r w:rsidRPr="00EC1740">
        <w:rPr>
          <w:rFonts w:ascii="Arial" w:hAnsi="Arial" w:cs="Arial"/>
          <w:szCs w:val="22"/>
          <w:lang w:val="en-US"/>
        </w:rPr>
        <w:t xml:space="preserve"> update of the normative documents. </w:t>
      </w:r>
    </w:p>
    <w:p w14:paraId="5F6DCC0B" w14:textId="587B141A" w:rsidR="00EC1740" w:rsidRPr="00EC1740" w:rsidRDefault="00EC1740" w:rsidP="00DB537B">
      <w:pPr>
        <w:pStyle w:val="ITISHeading2"/>
      </w:pPr>
      <w:bookmarkStart w:id="21" w:name="_Toc530490284"/>
      <w:r w:rsidRPr="00EC1740">
        <w:lastRenderedPageBreak/>
        <w:t>Description of the Certified Product</w:t>
      </w:r>
      <w:bookmarkEnd w:id="21"/>
    </w:p>
    <w:p w14:paraId="4D52EE93" w14:textId="2A74D051" w:rsidR="003B5B8F" w:rsidRDefault="00EC1740" w:rsidP="00DB537B">
      <w:pPr>
        <w:snapToGrid w:val="0"/>
        <w:spacing w:after="220"/>
        <w:ind w:left="851"/>
        <w:rPr>
          <w:rFonts w:ascii="Arial" w:hAnsi="Arial" w:cs="Arial"/>
          <w:szCs w:val="22"/>
          <w:lang w:val="en-US"/>
        </w:rPr>
      </w:pPr>
      <w:r w:rsidRPr="00EC1740">
        <w:rPr>
          <w:rFonts w:ascii="Arial" w:hAnsi="Arial" w:cs="Arial"/>
          <w:szCs w:val="22"/>
          <w:lang w:val="en-US"/>
        </w:rPr>
        <w:t xml:space="preserve">The description of </w:t>
      </w:r>
      <w:r w:rsidR="008D10ED">
        <w:rPr>
          <w:rFonts w:ascii="Arial" w:hAnsi="Arial" w:cs="Arial"/>
          <w:szCs w:val="22"/>
          <w:lang w:val="en-US"/>
        </w:rPr>
        <w:t>the</w:t>
      </w:r>
      <w:r w:rsidRPr="00EC1740">
        <w:rPr>
          <w:rFonts w:ascii="Arial" w:hAnsi="Arial" w:cs="Arial"/>
          <w:szCs w:val="22"/>
          <w:lang w:val="en-US"/>
        </w:rPr>
        <w:t xml:space="preserve"> certified product should be accurate and </w:t>
      </w:r>
      <w:proofErr w:type="gramStart"/>
      <w:r w:rsidRPr="00EC1740">
        <w:rPr>
          <w:rFonts w:ascii="Arial" w:hAnsi="Arial" w:cs="Arial"/>
          <w:szCs w:val="22"/>
          <w:lang w:val="en-US"/>
        </w:rPr>
        <w:t>sufficient</w:t>
      </w:r>
      <w:proofErr w:type="gramEnd"/>
      <w:r w:rsidRPr="00EC1740">
        <w:rPr>
          <w:rFonts w:ascii="Arial" w:hAnsi="Arial" w:cs="Arial"/>
          <w:szCs w:val="22"/>
          <w:lang w:val="en-US"/>
        </w:rPr>
        <w:t xml:space="preserve">. For example, it may be too broad to include electrical and electronic products, which will employ multiple standards for certification, in the scope of accreditation.  If a </w:t>
      </w:r>
      <w:bookmarkStart w:id="22" w:name="OLE_LINK10"/>
      <w:bookmarkStart w:id="23" w:name="OLE_LINK11"/>
      <w:r w:rsidRPr="00EC1740">
        <w:rPr>
          <w:rFonts w:ascii="Arial" w:hAnsi="Arial" w:cs="Arial"/>
          <w:szCs w:val="22"/>
          <w:lang w:val="en-US"/>
        </w:rPr>
        <w:t>flexible</w:t>
      </w:r>
      <w:bookmarkEnd w:id="22"/>
      <w:bookmarkEnd w:id="23"/>
      <w:r w:rsidRPr="00EC1740">
        <w:rPr>
          <w:rFonts w:ascii="Arial" w:hAnsi="Arial" w:cs="Arial"/>
          <w:szCs w:val="22"/>
          <w:lang w:val="en-US"/>
        </w:rPr>
        <w:t xml:space="preserve"> scoping system is used, the product category should be stated clearly.</w:t>
      </w:r>
    </w:p>
    <w:p w14:paraId="781E72C7" w14:textId="43E008E5" w:rsidR="00EC1740" w:rsidRPr="00EC1740" w:rsidRDefault="00EC1740" w:rsidP="00DB537B">
      <w:pPr>
        <w:pStyle w:val="ITISHeading2"/>
      </w:pPr>
      <w:bookmarkStart w:id="24" w:name="_Toc530490285"/>
      <w:r w:rsidRPr="00EC1740">
        <w:t>Type of product certification scheme</w:t>
      </w:r>
      <w:bookmarkEnd w:id="24"/>
    </w:p>
    <w:p w14:paraId="2B4518D2" w14:textId="7D8FA1EE" w:rsidR="00EC1740" w:rsidRPr="00EC1740" w:rsidRDefault="00EC1740" w:rsidP="00DB537B">
      <w:pPr>
        <w:ind w:left="851"/>
        <w:rPr>
          <w:rFonts w:ascii="Arial" w:hAnsi="Arial" w:cs="Arial"/>
          <w:szCs w:val="22"/>
          <w:lang w:val="en-US"/>
        </w:rPr>
      </w:pPr>
      <w:r w:rsidRPr="00EC1740">
        <w:rPr>
          <w:rFonts w:ascii="Arial" w:hAnsi="Arial" w:cs="Arial"/>
          <w:szCs w:val="22"/>
          <w:lang w:val="en-US"/>
        </w:rPr>
        <w:t>The type of product certification scheme should be listed and described with reference to</w:t>
      </w:r>
      <w:bookmarkStart w:id="25" w:name="OLE_LINK1"/>
      <w:bookmarkStart w:id="26" w:name="OLE_LINK4"/>
      <w:r w:rsidRPr="00EC1740">
        <w:rPr>
          <w:rFonts w:ascii="Arial" w:hAnsi="Arial" w:cs="Arial"/>
          <w:szCs w:val="22"/>
          <w:lang w:val="en-US"/>
        </w:rPr>
        <w:t xml:space="preserve"> ISO/IEC 17067</w:t>
      </w:r>
      <w:bookmarkEnd w:id="25"/>
      <w:bookmarkEnd w:id="26"/>
      <w:r w:rsidRPr="00EC1740">
        <w:rPr>
          <w:rFonts w:ascii="Arial" w:hAnsi="Arial" w:cs="Arial"/>
          <w:szCs w:val="22"/>
          <w:lang w:val="en-US"/>
        </w:rPr>
        <w:t xml:space="preserve"> where possible. For clarity, the detailed certification process including evaluation, licensing and surveillance should be stated. </w:t>
      </w:r>
    </w:p>
    <w:p w14:paraId="14D601AA" w14:textId="77777777" w:rsidR="00EC1740" w:rsidRPr="00EC1740" w:rsidRDefault="00EC1740" w:rsidP="00DB537B">
      <w:pPr>
        <w:rPr>
          <w:rFonts w:ascii="Arial" w:hAnsi="Arial" w:cs="Arial"/>
          <w:szCs w:val="22"/>
          <w:lang w:val="en-US"/>
        </w:rPr>
      </w:pPr>
    </w:p>
    <w:p w14:paraId="710A9445" w14:textId="25F4065F" w:rsidR="00EC1740" w:rsidRPr="00EC1740" w:rsidRDefault="00EC1740" w:rsidP="00DB537B">
      <w:pPr>
        <w:pStyle w:val="ITISHeading2"/>
      </w:pPr>
      <w:bookmarkStart w:id="27" w:name="_Toc530490286"/>
      <w:r w:rsidRPr="00EC1740">
        <w:t>Reference to the Scheme</w:t>
      </w:r>
      <w:bookmarkEnd w:id="27"/>
    </w:p>
    <w:p w14:paraId="66C8CF54" w14:textId="171E6800" w:rsidR="00EC1740" w:rsidRPr="00EC1740" w:rsidRDefault="00EC1740" w:rsidP="00DB537B">
      <w:pPr>
        <w:ind w:left="851"/>
        <w:rPr>
          <w:rFonts w:ascii="Arial" w:hAnsi="Arial" w:cs="Arial"/>
          <w:szCs w:val="22"/>
          <w:lang w:val="en-US"/>
        </w:rPr>
      </w:pPr>
      <w:bookmarkStart w:id="28" w:name="OLE_LINK8"/>
      <w:bookmarkStart w:id="29" w:name="OLE_LINK9"/>
      <w:r w:rsidRPr="00EC1740">
        <w:rPr>
          <w:rFonts w:ascii="Arial" w:hAnsi="Arial" w:cs="Arial"/>
          <w:szCs w:val="22"/>
          <w:lang w:val="en-US"/>
        </w:rPr>
        <w:t xml:space="preserve">The certification scheme </w:t>
      </w:r>
      <w:r w:rsidR="00277658">
        <w:rPr>
          <w:rFonts w:ascii="Arial" w:hAnsi="Arial" w:cs="Arial"/>
          <w:szCs w:val="22"/>
          <w:lang w:val="en-US"/>
        </w:rPr>
        <w:t xml:space="preserve">should be expressed by title, number and year of the edition </w:t>
      </w:r>
      <w:r w:rsidRPr="00EC1740">
        <w:rPr>
          <w:rFonts w:ascii="Arial" w:hAnsi="Arial" w:cs="Arial"/>
          <w:szCs w:val="22"/>
          <w:lang w:val="en-US"/>
        </w:rPr>
        <w:t>and the scheme owner should be provided where possible.</w:t>
      </w:r>
      <w:r w:rsidR="00277658">
        <w:rPr>
          <w:rFonts w:ascii="Arial" w:hAnsi="Arial" w:cs="Arial"/>
          <w:szCs w:val="22"/>
          <w:lang w:val="en-US"/>
        </w:rPr>
        <w:t xml:space="preserve">  (The certification scheme </w:t>
      </w:r>
      <w:r w:rsidR="008D10ED">
        <w:rPr>
          <w:rFonts w:ascii="Arial" w:hAnsi="Arial" w:cs="Arial"/>
          <w:szCs w:val="22"/>
          <w:lang w:val="en-US"/>
        </w:rPr>
        <w:t>shall</w:t>
      </w:r>
      <w:r w:rsidR="00277658">
        <w:rPr>
          <w:rFonts w:ascii="Arial" w:hAnsi="Arial" w:cs="Arial"/>
          <w:szCs w:val="22"/>
          <w:lang w:val="en-US"/>
        </w:rPr>
        <w:t xml:space="preserve"> be stated when describing the accreditation scope, according to ISO/IEC 17011:2017.)</w:t>
      </w:r>
    </w:p>
    <w:bookmarkEnd w:id="28"/>
    <w:bookmarkEnd w:id="29"/>
    <w:p w14:paraId="40C6C9F1" w14:textId="77777777" w:rsidR="00EC1740" w:rsidRPr="00EC1740" w:rsidRDefault="00EC1740" w:rsidP="00DB537B">
      <w:pPr>
        <w:rPr>
          <w:rFonts w:ascii="Arial" w:hAnsi="Arial" w:cs="Arial"/>
          <w:b/>
          <w:bCs/>
          <w:szCs w:val="22"/>
          <w:lang w:val="en-GB"/>
        </w:rPr>
      </w:pPr>
    </w:p>
    <w:p w14:paraId="4D6C4648" w14:textId="73F53247" w:rsidR="00810FF6" w:rsidRDefault="00810FF6" w:rsidP="00DB537B">
      <w:pPr>
        <w:rPr>
          <w:rFonts w:ascii="Arial" w:hAnsi="Arial" w:cs="Arial"/>
          <w:sz w:val="24"/>
          <w:szCs w:val="24"/>
        </w:rPr>
      </w:pPr>
    </w:p>
    <w:p w14:paraId="0166774F" w14:textId="77777777" w:rsidR="00810FF6" w:rsidRPr="00A72E97" w:rsidRDefault="00810FF6" w:rsidP="00DB537B">
      <w:pPr>
        <w:pStyle w:val="ITISHeading1"/>
        <w:rPr>
          <w:lang w:val="en-US" w:eastAsia="en-AU"/>
        </w:rPr>
      </w:pPr>
      <w:bookmarkStart w:id="30" w:name="_Toc530490287"/>
      <w:r w:rsidRPr="00A72E97">
        <w:rPr>
          <w:lang w:val="en-US" w:eastAsia="en-AU"/>
        </w:rPr>
        <w:t>AMENDMENT TABLE</w:t>
      </w:r>
      <w:bookmarkEnd w:id="30"/>
    </w:p>
    <w:p w14:paraId="52FBC746" w14:textId="77777777" w:rsidR="00810FF6" w:rsidRPr="00810FF6" w:rsidRDefault="00810FF6" w:rsidP="00DB537B">
      <w:pPr>
        <w:tabs>
          <w:tab w:val="left" w:pos="1080"/>
          <w:tab w:val="left" w:pos="1276"/>
        </w:tabs>
        <w:rPr>
          <w:rFonts w:ascii="Arial" w:eastAsia="Times New Roman" w:hAnsi="Arial"/>
          <w:szCs w:val="22"/>
          <w:lang w:val="en-US" w:eastAsia="en-AU"/>
        </w:rPr>
      </w:pPr>
    </w:p>
    <w:p w14:paraId="20189D67" w14:textId="77777777" w:rsidR="00810FF6" w:rsidRPr="00810FF6" w:rsidRDefault="00810FF6" w:rsidP="00DB537B">
      <w:pPr>
        <w:tabs>
          <w:tab w:val="left" w:pos="1080"/>
          <w:tab w:val="left" w:pos="1276"/>
        </w:tabs>
        <w:ind w:left="851"/>
        <w:rPr>
          <w:rFonts w:ascii="Arial" w:eastAsia="Times New Roman" w:hAnsi="Arial"/>
          <w:szCs w:val="22"/>
          <w:lang w:val="en-US" w:eastAsia="en-AU"/>
        </w:rPr>
      </w:pPr>
      <w:r w:rsidRPr="00810FF6">
        <w:rPr>
          <w:rFonts w:ascii="Arial" w:eastAsia="Times New Roman" w:hAnsi="Arial"/>
          <w:szCs w:val="22"/>
          <w:lang w:val="en-US" w:eastAsia="en-AU"/>
        </w:rPr>
        <w:t>This table provides a summary of the changes to the document with this issue.</w:t>
      </w:r>
    </w:p>
    <w:p w14:paraId="6B5B369B" w14:textId="77777777" w:rsidR="00810FF6" w:rsidRPr="00810FF6" w:rsidRDefault="00810FF6" w:rsidP="00DB537B">
      <w:pPr>
        <w:tabs>
          <w:tab w:val="left" w:pos="1080"/>
          <w:tab w:val="left" w:pos="1276"/>
        </w:tabs>
        <w:rPr>
          <w:rFonts w:ascii="Arial" w:eastAsia="Times New Roman" w:hAnsi="Arial"/>
          <w:szCs w:val="22"/>
          <w:lang w:val="en-US" w:eastAsia="en-AU"/>
        </w:rPr>
      </w:pPr>
    </w:p>
    <w:tbl>
      <w:tblPr>
        <w:tblStyle w:val="TableGrid1"/>
        <w:tblW w:w="0" w:type="auto"/>
        <w:tblLook w:val="04A0" w:firstRow="1" w:lastRow="0" w:firstColumn="1" w:lastColumn="0" w:noHBand="0" w:noVBand="1"/>
      </w:tblPr>
      <w:tblGrid>
        <w:gridCol w:w="4264"/>
        <w:gridCol w:w="4264"/>
      </w:tblGrid>
      <w:tr w:rsidR="00810FF6" w:rsidRPr="00810FF6" w14:paraId="6AA2ABF0" w14:textId="77777777" w:rsidTr="00937513">
        <w:tc>
          <w:tcPr>
            <w:tcW w:w="4264" w:type="dxa"/>
          </w:tcPr>
          <w:p w14:paraId="254ACF5F" w14:textId="77777777" w:rsidR="00810FF6" w:rsidRPr="00810FF6" w:rsidRDefault="00810FF6" w:rsidP="00DB537B">
            <w:pPr>
              <w:tabs>
                <w:tab w:val="left" w:pos="1080"/>
                <w:tab w:val="left" w:pos="1276"/>
              </w:tabs>
              <w:spacing w:before="60" w:after="60"/>
              <w:rPr>
                <w:rFonts w:ascii="Arial" w:hAnsi="Arial"/>
                <w:b/>
                <w:szCs w:val="22"/>
                <w:lang w:val="en-US" w:eastAsia="en-AU"/>
              </w:rPr>
            </w:pPr>
            <w:r w:rsidRPr="00810FF6">
              <w:rPr>
                <w:rFonts w:ascii="Arial" w:hAnsi="Arial"/>
                <w:b/>
                <w:szCs w:val="22"/>
                <w:lang w:val="en-US" w:eastAsia="en-AU"/>
              </w:rPr>
              <w:t>Section(s)</w:t>
            </w:r>
          </w:p>
        </w:tc>
        <w:tc>
          <w:tcPr>
            <w:tcW w:w="4264" w:type="dxa"/>
          </w:tcPr>
          <w:p w14:paraId="42023B1D" w14:textId="77777777" w:rsidR="00810FF6" w:rsidRPr="00810FF6" w:rsidRDefault="00810FF6" w:rsidP="00DB537B">
            <w:pPr>
              <w:tabs>
                <w:tab w:val="left" w:pos="1080"/>
                <w:tab w:val="left" w:pos="1276"/>
              </w:tabs>
              <w:spacing w:before="60" w:after="60"/>
              <w:rPr>
                <w:rFonts w:ascii="Arial" w:hAnsi="Arial"/>
                <w:b/>
                <w:szCs w:val="22"/>
                <w:lang w:val="en-US" w:eastAsia="en-AU"/>
              </w:rPr>
            </w:pPr>
            <w:r w:rsidRPr="00810FF6">
              <w:rPr>
                <w:rFonts w:ascii="Arial" w:hAnsi="Arial"/>
                <w:b/>
                <w:szCs w:val="22"/>
                <w:lang w:val="en-US" w:eastAsia="en-AU"/>
              </w:rPr>
              <w:t>Amendment(s)</w:t>
            </w:r>
          </w:p>
        </w:tc>
      </w:tr>
      <w:tr w:rsidR="00810FF6" w:rsidRPr="003879A8" w14:paraId="5CB13FE4" w14:textId="77777777" w:rsidTr="00937513">
        <w:tc>
          <w:tcPr>
            <w:tcW w:w="4264" w:type="dxa"/>
          </w:tcPr>
          <w:p w14:paraId="7DAAFF4F" w14:textId="77777777" w:rsidR="00810FF6" w:rsidRPr="00810FF6" w:rsidRDefault="00810FF6" w:rsidP="00DB537B">
            <w:pPr>
              <w:tabs>
                <w:tab w:val="left" w:pos="1080"/>
                <w:tab w:val="left" w:pos="1276"/>
              </w:tabs>
              <w:spacing w:before="60" w:after="60"/>
              <w:rPr>
                <w:rFonts w:ascii="Arial" w:hAnsi="Arial"/>
                <w:szCs w:val="22"/>
                <w:lang w:val="en-US" w:eastAsia="en-AU"/>
              </w:rPr>
            </w:pPr>
            <w:r w:rsidRPr="00810FF6">
              <w:rPr>
                <w:rFonts w:ascii="Arial" w:hAnsi="Arial"/>
                <w:szCs w:val="22"/>
                <w:lang w:val="en-US" w:eastAsia="en-AU"/>
              </w:rPr>
              <w:t>All</w:t>
            </w:r>
          </w:p>
        </w:tc>
        <w:tc>
          <w:tcPr>
            <w:tcW w:w="4264" w:type="dxa"/>
          </w:tcPr>
          <w:p w14:paraId="1C93D771" w14:textId="77777777" w:rsidR="003879A8" w:rsidRDefault="00810FF6" w:rsidP="00DB537B">
            <w:pPr>
              <w:tabs>
                <w:tab w:val="left" w:pos="1080"/>
                <w:tab w:val="left" w:pos="1276"/>
              </w:tabs>
              <w:spacing w:before="60" w:after="60"/>
              <w:rPr>
                <w:rFonts w:ascii="Arial" w:hAnsi="Arial"/>
                <w:szCs w:val="22"/>
                <w:lang w:val="en-US" w:eastAsia="en-AU"/>
              </w:rPr>
            </w:pPr>
            <w:r w:rsidRPr="00810FF6">
              <w:rPr>
                <w:rFonts w:ascii="Arial" w:hAnsi="Arial"/>
                <w:szCs w:val="22"/>
                <w:lang w:val="en-US" w:eastAsia="en-AU"/>
              </w:rPr>
              <w:t xml:space="preserve">New issue on establishment of APAC.  </w:t>
            </w:r>
          </w:p>
          <w:p w14:paraId="6CD2591B" w14:textId="524F874D" w:rsidR="00810FF6" w:rsidRPr="00810FF6" w:rsidRDefault="00810FF6" w:rsidP="00DB537B">
            <w:pPr>
              <w:tabs>
                <w:tab w:val="left" w:pos="1080"/>
                <w:tab w:val="left" w:pos="1276"/>
              </w:tabs>
              <w:spacing w:before="60" w:after="60"/>
              <w:rPr>
                <w:rFonts w:ascii="Arial" w:hAnsi="Arial"/>
                <w:szCs w:val="22"/>
                <w:lang w:val="en-US" w:eastAsia="en-AU"/>
              </w:rPr>
            </w:pPr>
            <w:r w:rsidRPr="00810FF6">
              <w:rPr>
                <w:rFonts w:ascii="Arial" w:hAnsi="Arial"/>
                <w:szCs w:val="22"/>
                <w:lang w:val="en-US" w:eastAsia="en-AU"/>
              </w:rPr>
              <w:t xml:space="preserve">Document </w:t>
            </w:r>
            <w:r w:rsidR="003879A8">
              <w:rPr>
                <w:rFonts w:ascii="Arial" w:hAnsi="Arial"/>
                <w:szCs w:val="22"/>
                <w:lang w:val="en-US" w:eastAsia="en-AU"/>
              </w:rPr>
              <w:t>transposed to new format from</w:t>
            </w:r>
            <w:r w:rsidRPr="00810FF6">
              <w:rPr>
                <w:rFonts w:ascii="Arial" w:hAnsi="Arial"/>
                <w:szCs w:val="22"/>
                <w:lang w:val="en-US" w:eastAsia="en-AU"/>
              </w:rPr>
              <w:t xml:space="preserve"> </w:t>
            </w:r>
            <w:r w:rsidR="003879A8" w:rsidRPr="003879A8">
              <w:rPr>
                <w:rFonts w:ascii="Arial" w:hAnsi="Arial"/>
                <w:szCs w:val="22"/>
                <w:lang w:val="en-US" w:eastAsia="en-AU"/>
              </w:rPr>
              <w:t>PAC-TECH-007 Guidance on the Description of the Scope of Accreditation for Product Certification (Issue 1.0)</w:t>
            </w:r>
          </w:p>
        </w:tc>
      </w:tr>
      <w:tr w:rsidR="00277658" w:rsidRPr="003879A8" w14:paraId="1F75839B" w14:textId="77777777" w:rsidTr="00937513">
        <w:tc>
          <w:tcPr>
            <w:tcW w:w="4264" w:type="dxa"/>
          </w:tcPr>
          <w:p w14:paraId="4AF9A786" w14:textId="354E83EE" w:rsidR="00277658" w:rsidRPr="00810FF6" w:rsidRDefault="00277658" w:rsidP="00DB537B">
            <w:pPr>
              <w:tabs>
                <w:tab w:val="left" w:pos="1080"/>
                <w:tab w:val="left" w:pos="1276"/>
              </w:tabs>
              <w:spacing w:before="60" w:after="60"/>
              <w:rPr>
                <w:rFonts w:ascii="Arial" w:hAnsi="Arial"/>
                <w:szCs w:val="22"/>
                <w:lang w:val="en-US" w:eastAsia="en-AU"/>
              </w:rPr>
            </w:pPr>
            <w:r>
              <w:rPr>
                <w:rFonts w:ascii="Arial" w:hAnsi="Arial"/>
                <w:szCs w:val="22"/>
                <w:lang w:val="en-US" w:eastAsia="en-AU"/>
              </w:rPr>
              <w:t>1 SCOPE</w:t>
            </w:r>
          </w:p>
        </w:tc>
        <w:tc>
          <w:tcPr>
            <w:tcW w:w="4264" w:type="dxa"/>
          </w:tcPr>
          <w:p w14:paraId="669C910D" w14:textId="205251AE" w:rsidR="00277658" w:rsidRPr="00810FF6" w:rsidRDefault="00277658" w:rsidP="00DB537B">
            <w:pPr>
              <w:tabs>
                <w:tab w:val="left" w:pos="1080"/>
                <w:tab w:val="left" w:pos="1276"/>
              </w:tabs>
              <w:spacing w:before="60" w:after="60"/>
              <w:rPr>
                <w:rFonts w:ascii="Arial" w:hAnsi="Arial"/>
                <w:szCs w:val="22"/>
                <w:lang w:val="en-US" w:eastAsia="en-AU"/>
              </w:rPr>
            </w:pPr>
            <w:r w:rsidRPr="00277658">
              <w:rPr>
                <w:rFonts w:ascii="Arial" w:hAnsi="Arial"/>
                <w:szCs w:val="22"/>
                <w:lang w:val="en-US" w:eastAsia="en-AU"/>
              </w:rPr>
              <w:t>“Premises” changed to “locations”</w:t>
            </w:r>
          </w:p>
        </w:tc>
      </w:tr>
      <w:tr w:rsidR="00277658" w:rsidRPr="003879A8" w14:paraId="46138E8B" w14:textId="77777777" w:rsidTr="00937513">
        <w:tc>
          <w:tcPr>
            <w:tcW w:w="4264" w:type="dxa"/>
          </w:tcPr>
          <w:p w14:paraId="661316A8" w14:textId="2D5B3D7B" w:rsidR="00277658" w:rsidRPr="00810FF6" w:rsidRDefault="00277658" w:rsidP="00DB537B">
            <w:pPr>
              <w:tabs>
                <w:tab w:val="left" w:pos="1080"/>
                <w:tab w:val="left" w:pos="1276"/>
              </w:tabs>
              <w:spacing w:before="60" w:after="60"/>
              <w:rPr>
                <w:rFonts w:ascii="Arial" w:hAnsi="Arial"/>
                <w:szCs w:val="22"/>
                <w:lang w:val="en-US" w:eastAsia="en-AU"/>
              </w:rPr>
            </w:pPr>
            <w:r>
              <w:rPr>
                <w:rFonts w:ascii="Arial" w:hAnsi="Arial"/>
                <w:szCs w:val="22"/>
                <w:lang w:val="en-US" w:eastAsia="en-AU"/>
              </w:rPr>
              <w:t>5.5 Reference to the Scheme</w:t>
            </w:r>
          </w:p>
        </w:tc>
        <w:tc>
          <w:tcPr>
            <w:tcW w:w="4264" w:type="dxa"/>
          </w:tcPr>
          <w:p w14:paraId="055918A8" w14:textId="296D011C" w:rsidR="00277658" w:rsidRPr="00810FF6" w:rsidRDefault="00277658" w:rsidP="00DB537B">
            <w:pPr>
              <w:tabs>
                <w:tab w:val="left" w:pos="1080"/>
                <w:tab w:val="left" w:pos="1276"/>
              </w:tabs>
              <w:spacing w:before="60" w:after="60"/>
              <w:rPr>
                <w:rFonts w:ascii="Arial" w:hAnsi="Arial"/>
                <w:szCs w:val="22"/>
                <w:lang w:val="en-US" w:eastAsia="en-AU"/>
              </w:rPr>
            </w:pPr>
            <w:r>
              <w:rPr>
                <w:rFonts w:ascii="Arial" w:hAnsi="Arial"/>
                <w:szCs w:val="22"/>
                <w:lang w:val="en-US" w:eastAsia="en-AU"/>
              </w:rPr>
              <w:t>Identification details of the scheme expanded. Description of accreditation scope to comply with ISO/IEC 17011</w:t>
            </w:r>
          </w:p>
        </w:tc>
      </w:tr>
      <w:tr w:rsidR="00810FF6" w:rsidRPr="00810FF6" w14:paraId="0F6B68EE" w14:textId="77777777" w:rsidTr="00937513">
        <w:tc>
          <w:tcPr>
            <w:tcW w:w="4264" w:type="dxa"/>
          </w:tcPr>
          <w:p w14:paraId="16ECFB00" w14:textId="77777777" w:rsidR="00810FF6" w:rsidRPr="00810FF6" w:rsidRDefault="00810FF6" w:rsidP="00DB537B">
            <w:pPr>
              <w:tabs>
                <w:tab w:val="left" w:pos="1080"/>
                <w:tab w:val="left" w:pos="1276"/>
              </w:tabs>
              <w:spacing w:before="60" w:after="60"/>
              <w:rPr>
                <w:rFonts w:ascii="Arial" w:hAnsi="Arial"/>
                <w:szCs w:val="22"/>
                <w:lang w:val="en-US" w:eastAsia="en-AU"/>
              </w:rPr>
            </w:pPr>
            <w:r w:rsidRPr="00810FF6">
              <w:rPr>
                <w:rFonts w:ascii="Arial" w:hAnsi="Arial"/>
                <w:szCs w:val="22"/>
                <w:lang w:val="en-US" w:eastAsia="en-AU"/>
              </w:rPr>
              <w:t>End</w:t>
            </w:r>
          </w:p>
        </w:tc>
        <w:tc>
          <w:tcPr>
            <w:tcW w:w="4264" w:type="dxa"/>
          </w:tcPr>
          <w:p w14:paraId="1C65FB6E" w14:textId="77777777" w:rsidR="00810FF6" w:rsidRPr="00810FF6" w:rsidRDefault="00810FF6" w:rsidP="00DB537B">
            <w:pPr>
              <w:tabs>
                <w:tab w:val="left" w:pos="1080"/>
                <w:tab w:val="left" w:pos="1276"/>
              </w:tabs>
              <w:spacing w:before="60" w:after="60"/>
              <w:rPr>
                <w:rFonts w:ascii="Arial" w:hAnsi="Arial"/>
                <w:szCs w:val="22"/>
                <w:lang w:val="en-US" w:eastAsia="en-AU"/>
              </w:rPr>
            </w:pPr>
          </w:p>
        </w:tc>
      </w:tr>
    </w:tbl>
    <w:p w14:paraId="26A52E41" w14:textId="77777777" w:rsidR="00810FF6" w:rsidRPr="00810FF6" w:rsidRDefault="00810FF6" w:rsidP="00DB537B">
      <w:pPr>
        <w:tabs>
          <w:tab w:val="left" w:pos="1080"/>
          <w:tab w:val="left" w:pos="1276"/>
        </w:tabs>
        <w:rPr>
          <w:rFonts w:ascii="Arial" w:eastAsia="Times New Roman" w:hAnsi="Arial"/>
          <w:szCs w:val="22"/>
          <w:lang w:val="en-US" w:eastAsia="en-AU"/>
        </w:rPr>
      </w:pPr>
    </w:p>
    <w:p w14:paraId="6D22F295" w14:textId="0580E9BD" w:rsidR="00D82491" w:rsidRPr="008A2DCE" w:rsidRDefault="00D82491" w:rsidP="00DB537B">
      <w:pPr>
        <w:rPr>
          <w:rFonts w:ascii="Arial" w:hAnsi="Arial" w:cs="Arial"/>
          <w:szCs w:val="24"/>
        </w:rPr>
      </w:pPr>
    </w:p>
    <w:sectPr w:rsidR="00D82491" w:rsidRPr="008A2DCE" w:rsidSect="00004315">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7702FE" w:rsidRDefault="007702FE">
      <w:r>
        <w:separator/>
      </w:r>
    </w:p>
  </w:endnote>
  <w:endnote w:type="continuationSeparator" w:id="0">
    <w:p w14:paraId="00D49422" w14:textId="77777777" w:rsidR="007702FE" w:rsidRDefault="007702FE">
      <w:r>
        <w:continuationSeparator/>
      </w:r>
    </w:p>
  </w:endnote>
  <w:endnote w:type="continuationNotice" w:id="1">
    <w:p w14:paraId="17C97703" w14:textId="224A8503" w:rsidR="007702FE" w:rsidRPr="00380812" w:rsidRDefault="007702FE">
      <w:pPr>
        <w:pStyle w:val="Footer"/>
        <w:jc w:val="right"/>
        <w:rPr>
          <w:sz w:val="20"/>
        </w:rPr>
      </w:pPr>
      <w:r>
        <w:rPr>
          <w:sz w:val="20"/>
          <w:lang w:eastAsia="en-AU"/>
        </w:rPr>
        <mc:AlternateContent>
          <mc:Choice Requires="wps">
            <w:drawing>
              <wp:anchor distT="0" distB="0" distL="114300" distR="114300" simplePos="0" relativeHeight="251660288"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BF09B"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sidR="00BE1900">
        <w:rPr>
          <w:b/>
          <w:sz w:val="20"/>
        </w:rPr>
        <w:t>5</w:t>
      </w:r>
      <w:r w:rsidRPr="00380812">
        <w:rPr>
          <w:b/>
          <w:sz w:val="20"/>
        </w:rPr>
        <w:fldChar w:fldCharType="end"/>
      </w:r>
    </w:p>
    <w:p w14:paraId="26E76F0E" w14:textId="77777777" w:rsidR="007702FE" w:rsidRPr="00CF2B53" w:rsidRDefault="007702FE"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6535D3" w:rsidRDefault="006535D3"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6535D3" w14:paraId="587D9713" w14:textId="77777777" w:rsidTr="00103E63">
              <w:tc>
                <w:tcPr>
                  <w:tcW w:w="2907" w:type="dxa"/>
                  <w:tcBorders>
                    <w:top w:val="nil"/>
                    <w:left w:val="nil"/>
                    <w:bottom w:val="nil"/>
                    <w:right w:val="nil"/>
                  </w:tcBorders>
                </w:tcPr>
                <w:p w14:paraId="1F9702BA" w14:textId="4FB81652" w:rsidR="006535D3" w:rsidRDefault="006535D3" w:rsidP="006535D3">
                  <w:pPr>
                    <w:pStyle w:val="Footer"/>
                    <w:jc w:val="left"/>
                    <w:rPr>
                      <w:sz w:val="20"/>
                    </w:rPr>
                  </w:pPr>
                  <w:r>
                    <w:rPr>
                      <w:sz w:val="20"/>
                    </w:rPr>
                    <w:t>Issue No:</w:t>
                  </w:r>
                  <w:r w:rsidR="00E1469E">
                    <w:rPr>
                      <w:sz w:val="20"/>
                    </w:rPr>
                    <w:t xml:space="preserve"> 1</w:t>
                  </w:r>
                  <w:r w:rsidR="00622D8C">
                    <w:rPr>
                      <w:sz w:val="20"/>
                    </w:rPr>
                    <w:t xml:space="preserve"> (</w:t>
                  </w:r>
                  <w:r w:rsidR="003E6199">
                    <w:rPr>
                      <w:sz w:val="20"/>
                    </w:rPr>
                    <w:t>Ver 1.0</w:t>
                  </w:r>
                  <w:r w:rsidR="00622D8C">
                    <w:rPr>
                      <w:sz w:val="20"/>
                    </w:rPr>
                    <w:t>)</w:t>
                  </w:r>
                </w:p>
              </w:tc>
              <w:tc>
                <w:tcPr>
                  <w:tcW w:w="2908" w:type="dxa"/>
                  <w:tcBorders>
                    <w:top w:val="nil"/>
                    <w:left w:val="nil"/>
                    <w:bottom w:val="nil"/>
                    <w:right w:val="nil"/>
                  </w:tcBorders>
                </w:tcPr>
                <w:p w14:paraId="7F504E9E" w14:textId="1DE4F1A7" w:rsidR="006535D3" w:rsidRDefault="006535D3" w:rsidP="006535D3">
                  <w:pPr>
                    <w:pStyle w:val="Footer"/>
                    <w:jc w:val="left"/>
                    <w:rPr>
                      <w:sz w:val="20"/>
                    </w:rPr>
                  </w:pPr>
                  <w:r>
                    <w:rPr>
                      <w:sz w:val="20"/>
                    </w:rPr>
                    <w:t>Issue Date:</w:t>
                  </w:r>
                  <w:r w:rsidR="00E1469E">
                    <w:rPr>
                      <w:sz w:val="20"/>
                    </w:rPr>
                    <w:t xml:space="preserve"> 1 January 2019</w:t>
                  </w:r>
                </w:p>
              </w:tc>
              <w:tc>
                <w:tcPr>
                  <w:tcW w:w="2908" w:type="dxa"/>
                  <w:tcBorders>
                    <w:top w:val="nil"/>
                    <w:left w:val="nil"/>
                    <w:bottom w:val="nil"/>
                    <w:right w:val="nil"/>
                  </w:tcBorders>
                </w:tcPr>
                <w:p w14:paraId="46E4F451" w14:textId="472606CD" w:rsidR="006535D3" w:rsidRDefault="006535D3"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103E63">
                    <w:rPr>
                      <w:b/>
                      <w:bCs/>
                      <w:sz w:val="20"/>
                    </w:rPr>
                    <w:t>6</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103E63">
                    <w:rPr>
                      <w:b/>
                      <w:bCs/>
                      <w:sz w:val="20"/>
                    </w:rPr>
                    <w:t>6</w:t>
                  </w:r>
                  <w:r w:rsidRPr="00ED2809">
                    <w:rPr>
                      <w:b/>
                      <w:bCs/>
                      <w:sz w:val="20"/>
                    </w:rPr>
                    <w:fldChar w:fldCharType="end"/>
                  </w:r>
                </w:p>
              </w:tc>
            </w:tr>
          </w:tbl>
          <w:p w14:paraId="2EC57C7B" w14:textId="5871E4B3" w:rsidR="00004315" w:rsidRPr="00ED2809" w:rsidRDefault="003E6199" w:rsidP="006535D3">
            <w:pPr>
              <w:pStyle w:val="Footer"/>
              <w:pBdr>
                <w:top w:val="single" w:sz="4" w:space="1" w:color="auto"/>
              </w:pBdr>
              <w:jc w:val="left"/>
              <w:rPr>
                <w:sz w:val="20"/>
              </w:rPr>
            </w:pPr>
          </w:p>
        </w:sdtContent>
      </w:sdt>
    </w:sdtContent>
  </w:sdt>
  <w:p w14:paraId="73554651" w14:textId="77777777" w:rsidR="00004315" w:rsidRDefault="0000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25EE44B0" w:rsidR="00ED2809" w:rsidRPr="00ED2809" w:rsidRDefault="00ED2809"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004315">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BE1900">
              <w:rPr>
                <w:b/>
                <w:bCs/>
                <w:sz w:val="20"/>
              </w:rPr>
              <w:t>5</w:t>
            </w:r>
            <w:r w:rsidRPr="00ED2809">
              <w:rPr>
                <w:b/>
                <w:bCs/>
                <w:sz w:val="20"/>
              </w:rPr>
              <w:fldChar w:fldCharType="end"/>
            </w:r>
          </w:p>
        </w:sdtContent>
      </w:sdt>
    </w:sdtContent>
  </w:sdt>
  <w:p w14:paraId="20EE477A" w14:textId="77777777" w:rsidR="00ED2809" w:rsidRDefault="00ED2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7702FE" w:rsidRDefault="007702FE">
      <w:r>
        <w:separator/>
      </w:r>
    </w:p>
  </w:footnote>
  <w:footnote w:type="continuationSeparator" w:id="0">
    <w:p w14:paraId="64BE9095" w14:textId="77777777" w:rsidR="007702FE" w:rsidRDefault="00770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EDEF" w14:textId="6E2E1A34" w:rsidR="00345658" w:rsidRPr="00345658" w:rsidRDefault="00004315" w:rsidP="00345658">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sidR="00345658">
      <w:rPr>
        <w:i/>
        <w:color w:val="365F91" w:themeColor="accent1" w:themeShade="BF"/>
        <w:sz w:val="24"/>
        <w:szCs w:val="24"/>
      </w:rPr>
      <w:t>TEC</w:t>
    </w:r>
    <w:r w:rsidR="00103E63">
      <w:rPr>
        <w:i/>
        <w:color w:val="365F91" w:themeColor="accent1" w:themeShade="BF"/>
        <w:sz w:val="24"/>
        <w:szCs w:val="24"/>
      </w:rPr>
      <w:t>4</w:t>
    </w:r>
    <w:r w:rsidR="00153AEA" w:rsidRPr="00F13E10">
      <w:rPr>
        <w:i/>
        <w:color w:val="365F91" w:themeColor="accent1" w:themeShade="BF"/>
        <w:sz w:val="24"/>
        <w:szCs w:val="24"/>
      </w:rPr>
      <w:t>-</w:t>
    </w:r>
    <w:r w:rsidR="00345658">
      <w:rPr>
        <w:i/>
        <w:color w:val="365F91" w:themeColor="accent1" w:themeShade="BF"/>
        <w:sz w:val="24"/>
        <w:szCs w:val="24"/>
      </w:rPr>
      <w:t>001 Guidance on Description of Scope of Accreditation</w:t>
    </w:r>
    <w:r w:rsidR="00F8191F">
      <w:rPr>
        <w:i/>
        <w:color w:val="365F91" w:themeColor="accent1" w:themeShade="BF"/>
        <w:sz w:val="24"/>
        <w:szCs w:val="24"/>
      </w:rPr>
      <w:t xml:space="preserve"> for Product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004315" w:rsidRPr="007C3199" w:rsidRDefault="00004315" w:rsidP="00004315">
    <w:pPr>
      <w:pStyle w:val="CoverPartyNames"/>
      <w:rPr>
        <w:color w:val="365F91" w:themeColor="accent1" w:themeShade="BF"/>
      </w:rPr>
    </w:pPr>
    <w:bookmarkStart w:id="31" w:name="_Hlk491774868"/>
    <w:r w:rsidRPr="007C3199">
      <w:rPr>
        <w:b/>
        <w:color w:val="365F91" w:themeColor="accent1" w:themeShade="BF"/>
      </w:rPr>
      <w:t>APAC</w:t>
    </w:r>
    <w:r>
      <w:rPr>
        <w:color w:val="365F91" w:themeColor="accent1" w:themeShade="BF"/>
      </w:rPr>
      <w:t xml:space="preserve"> XXX</w:t>
    </w:r>
  </w:p>
  <w:bookmarkEnd w:id="31"/>
  <w:p w14:paraId="6356EBE2" w14:textId="77777777" w:rsidR="00004315" w:rsidRDefault="0000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360"/>
        </w:tabs>
        <w:ind w:left="36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360"/>
        </w:tabs>
        <w:ind w:left="36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440"/>
        </w:tabs>
        <w:ind w:left="144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2794"/>
        </w:tabs>
        <w:ind w:left="279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874"/>
        </w:tabs>
        <w:ind w:left="387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234"/>
        </w:tabs>
        <w:ind w:left="423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36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36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36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9FA5E7F"/>
    <w:multiLevelType w:val="singleLevel"/>
    <w:tmpl w:val="5B1CBD10"/>
    <w:lvl w:ilvl="0">
      <w:start w:val="2"/>
      <w:numFmt w:val="decimal"/>
      <w:lvlText w:val="%1."/>
      <w:lvlJc w:val="left"/>
      <w:pPr>
        <w:tabs>
          <w:tab w:val="num" w:pos="720"/>
        </w:tabs>
        <w:ind w:left="720" w:hanging="720"/>
      </w:pPr>
      <w:rPr>
        <w:rFonts w:hint="default"/>
        <w:b w:val="0"/>
        <w:i w:val="0"/>
      </w:rPr>
    </w:lvl>
  </w:abstractNum>
  <w:abstractNum w:abstractNumId="3" w15:restartNumberingAfterBreak="0">
    <w:nsid w:val="3D151B24"/>
    <w:multiLevelType w:val="singleLevel"/>
    <w:tmpl w:val="83C80974"/>
    <w:lvl w:ilvl="0">
      <w:start w:val="1"/>
      <w:numFmt w:val="upperLetter"/>
      <w:lvlText w:val="%1."/>
      <w:lvlJc w:val="left"/>
      <w:pPr>
        <w:tabs>
          <w:tab w:val="num" w:pos="720"/>
        </w:tabs>
        <w:ind w:left="720" w:hanging="720"/>
      </w:pPr>
      <w:rPr>
        <w:rFonts w:hint="default"/>
        <w:b w:val="0"/>
        <w:i w:val="0"/>
      </w:rPr>
    </w:lvl>
  </w:abstractNum>
  <w:abstractNum w:abstractNumId="4" w15:restartNumberingAfterBreak="0">
    <w:nsid w:val="3F3E696B"/>
    <w:multiLevelType w:val="hybridMultilevel"/>
    <w:tmpl w:val="3D7AC30A"/>
    <w:lvl w:ilvl="0" w:tplc="24DE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7"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8"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610F89"/>
    <w:multiLevelType w:val="hybridMultilevel"/>
    <w:tmpl w:val="FBFEC296"/>
    <w:lvl w:ilvl="0" w:tplc="9960831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5A71D8"/>
    <w:multiLevelType w:val="hybridMultilevel"/>
    <w:tmpl w:val="130E3EBA"/>
    <w:lvl w:ilvl="0" w:tplc="24DEA556">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1" w15:restartNumberingAfterBreak="0">
    <w:nsid w:val="6D69152F"/>
    <w:multiLevelType w:val="hybridMultilevel"/>
    <w:tmpl w:val="B69C2F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05F2C5F"/>
    <w:multiLevelType w:val="hybridMultilevel"/>
    <w:tmpl w:val="E8244A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4"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7B997229"/>
    <w:multiLevelType w:val="multilevel"/>
    <w:tmpl w:val="CE6A7216"/>
    <w:lvl w:ilvl="0">
      <w:start w:val="1"/>
      <w:numFmt w:val="decimal"/>
      <w:lvlText w:val="%1."/>
      <w:lvlJc w:val="left"/>
      <w:pPr>
        <w:ind w:left="425" w:hanging="425"/>
      </w:pPr>
      <w:rPr>
        <w:rFonts w:hint="eastAsia"/>
      </w:rPr>
    </w:lvl>
    <w:lvl w:ilvl="1">
      <w:start w:val="1"/>
      <w:numFmt w:val="decimal"/>
      <w:lvlText w:val="4.%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
  </w:num>
  <w:num w:numId="2">
    <w:abstractNumId w:val="3"/>
  </w:num>
  <w:num w:numId="3">
    <w:abstractNumId w:val="7"/>
  </w:num>
  <w:num w:numId="4">
    <w:abstractNumId w:val="6"/>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7"/>
  </w:num>
  <w:num w:numId="109">
    <w:abstractNumId w:val="7"/>
  </w:num>
  <w:num w:numId="110">
    <w:abstractNumId w:val="7"/>
  </w:num>
  <w:num w:numId="111">
    <w:abstractNumId w:val="7"/>
  </w:num>
  <w:num w:numId="112">
    <w:abstractNumId w:val="7"/>
  </w:num>
  <w:num w:numId="113">
    <w:abstractNumId w:val="7"/>
  </w:num>
  <w:num w:numId="114">
    <w:abstractNumId w:val="7"/>
  </w:num>
  <w:num w:numId="115">
    <w:abstractNumId w:val="7"/>
  </w:num>
  <w:num w:numId="116">
    <w:abstractNumId w:val="7"/>
  </w:num>
  <w:num w:numId="117">
    <w:abstractNumId w:val="7"/>
  </w:num>
  <w:num w:numId="118">
    <w:abstractNumId w:val="7"/>
  </w:num>
  <w:num w:numId="119">
    <w:abstractNumId w:val="7"/>
  </w:num>
  <w:num w:numId="120">
    <w:abstractNumId w:val="7"/>
  </w:num>
  <w:num w:numId="121">
    <w:abstractNumId w:val="7"/>
  </w:num>
  <w:num w:numId="122">
    <w:abstractNumId w:val="7"/>
  </w:num>
  <w:num w:numId="123">
    <w:abstractNumId w:val="7"/>
  </w:num>
  <w:num w:numId="124">
    <w:abstractNumId w:val="7"/>
  </w:num>
  <w:num w:numId="125">
    <w:abstractNumId w:val="7"/>
  </w:num>
  <w:num w:numId="126">
    <w:abstractNumId w:val="7"/>
  </w:num>
  <w:num w:numId="127">
    <w:abstractNumId w:val="7"/>
  </w:num>
  <w:num w:numId="128">
    <w:abstractNumId w:val="7"/>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7"/>
  </w:num>
  <w:num w:numId="141">
    <w:abstractNumId w:val="7"/>
  </w:num>
  <w:num w:numId="142">
    <w:abstractNumId w:val="7"/>
  </w:num>
  <w:num w:numId="143">
    <w:abstractNumId w:val="7"/>
  </w:num>
  <w:num w:numId="144">
    <w:abstractNumId w:val="7"/>
  </w:num>
  <w:num w:numId="145">
    <w:abstractNumId w:val="7"/>
  </w:num>
  <w:num w:numId="146">
    <w:abstractNumId w:val="7"/>
  </w:num>
  <w:num w:numId="147">
    <w:abstractNumId w:val="7"/>
  </w:num>
  <w:num w:numId="148">
    <w:abstractNumId w:val="7"/>
  </w:num>
  <w:num w:numId="149">
    <w:abstractNumId w:val="7"/>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7"/>
  </w:num>
  <w:num w:numId="160">
    <w:abstractNumId w:val="7"/>
  </w:num>
  <w:num w:numId="161">
    <w:abstractNumId w:val="7"/>
  </w:num>
  <w:num w:numId="162">
    <w:abstractNumId w:val="7"/>
  </w:num>
  <w:num w:numId="163">
    <w:abstractNumId w:val="7"/>
  </w:num>
  <w:num w:numId="164">
    <w:abstractNumId w:val="7"/>
  </w:num>
  <w:num w:numId="165">
    <w:abstractNumId w:val="7"/>
  </w:num>
  <w:num w:numId="166">
    <w:abstractNumId w:val="7"/>
  </w:num>
  <w:num w:numId="167">
    <w:abstractNumId w:val="7"/>
  </w:num>
  <w:num w:numId="168">
    <w:abstractNumId w:val="7"/>
  </w:num>
  <w:num w:numId="169">
    <w:abstractNumId w:val="7"/>
  </w:num>
  <w:num w:numId="170">
    <w:abstractNumId w:val="7"/>
  </w:num>
  <w:num w:numId="171">
    <w:abstractNumId w:val="7"/>
  </w:num>
  <w:num w:numId="172">
    <w:abstractNumId w:val="9"/>
  </w:num>
  <w:num w:numId="173">
    <w:abstractNumId w:val="7"/>
  </w:num>
  <w:num w:numId="174">
    <w:abstractNumId w:val="7"/>
  </w:num>
  <w:num w:numId="175">
    <w:abstractNumId w:val="7"/>
  </w:num>
  <w:num w:numId="176">
    <w:abstractNumId w:val="7"/>
  </w:num>
  <w:num w:numId="177">
    <w:abstractNumId w:val="7"/>
  </w:num>
  <w:num w:numId="178">
    <w:abstractNumId w:val="7"/>
  </w:num>
  <w:num w:numId="179">
    <w:abstractNumId w:val="7"/>
  </w:num>
  <w:num w:numId="180">
    <w:abstractNumId w:val="15"/>
  </w:num>
  <w:num w:numId="181">
    <w:abstractNumId w:val="12"/>
  </w:num>
  <w:num w:numId="182">
    <w:abstractNumId w:val="11"/>
  </w:num>
  <w:num w:numId="183">
    <w:abstractNumId w:val="4"/>
  </w:num>
  <w:num w:numId="184">
    <w:abstractNumId w:val="1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18433"/>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CF9"/>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3E63"/>
    <w:rsid w:val="001056DA"/>
    <w:rsid w:val="00106FC5"/>
    <w:rsid w:val="00107CC1"/>
    <w:rsid w:val="00110850"/>
    <w:rsid w:val="001109B4"/>
    <w:rsid w:val="00110E95"/>
    <w:rsid w:val="00111071"/>
    <w:rsid w:val="001147E9"/>
    <w:rsid w:val="00115992"/>
    <w:rsid w:val="001160E6"/>
    <w:rsid w:val="00116BAC"/>
    <w:rsid w:val="001172A6"/>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7265"/>
    <w:rsid w:val="00137A32"/>
    <w:rsid w:val="00141574"/>
    <w:rsid w:val="00142803"/>
    <w:rsid w:val="00144594"/>
    <w:rsid w:val="00144A1A"/>
    <w:rsid w:val="001508E6"/>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658"/>
    <w:rsid w:val="00277949"/>
    <w:rsid w:val="00280E0C"/>
    <w:rsid w:val="00282097"/>
    <w:rsid w:val="0028236D"/>
    <w:rsid w:val="00283BAB"/>
    <w:rsid w:val="0028632A"/>
    <w:rsid w:val="00286613"/>
    <w:rsid w:val="00290217"/>
    <w:rsid w:val="00291010"/>
    <w:rsid w:val="00291F02"/>
    <w:rsid w:val="002937B4"/>
    <w:rsid w:val="00294331"/>
    <w:rsid w:val="00296390"/>
    <w:rsid w:val="0029641D"/>
    <w:rsid w:val="002970BB"/>
    <w:rsid w:val="002A0147"/>
    <w:rsid w:val="002A35B8"/>
    <w:rsid w:val="002A56D8"/>
    <w:rsid w:val="002A6BFC"/>
    <w:rsid w:val="002A7945"/>
    <w:rsid w:val="002B12EA"/>
    <w:rsid w:val="002B2412"/>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658"/>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879A8"/>
    <w:rsid w:val="00390F8C"/>
    <w:rsid w:val="00392AC1"/>
    <w:rsid w:val="00393131"/>
    <w:rsid w:val="0039514B"/>
    <w:rsid w:val="00396319"/>
    <w:rsid w:val="003A0C1D"/>
    <w:rsid w:val="003A1C15"/>
    <w:rsid w:val="003A1FF3"/>
    <w:rsid w:val="003A3872"/>
    <w:rsid w:val="003A42AC"/>
    <w:rsid w:val="003A5383"/>
    <w:rsid w:val="003A6B41"/>
    <w:rsid w:val="003A6C90"/>
    <w:rsid w:val="003A7101"/>
    <w:rsid w:val="003A7192"/>
    <w:rsid w:val="003B097B"/>
    <w:rsid w:val="003B202B"/>
    <w:rsid w:val="003B5B8F"/>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199"/>
    <w:rsid w:val="003E6AA4"/>
    <w:rsid w:val="003F1498"/>
    <w:rsid w:val="003F233D"/>
    <w:rsid w:val="003F4622"/>
    <w:rsid w:val="003F4EF3"/>
    <w:rsid w:val="003F6455"/>
    <w:rsid w:val="003F7A7C"/>
    <w:rsid w:val="004000F3"/>
    <w:rsid w:val="00400C46"/>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429ED"/>
    <w:rsid w:val="004463B0"/>
    <w:rsid w:val="00451BD9"/>
    <w:rsid w:val="00452BE3"/>
    <w:rsid w:val="00453730"/>
    <w:rsid w:val="0045456B"/>
    <w:rsid w:val="00457860"/>
    <w:rsid w:val="00461B5D"/>
    <w:rsid w:val="00462EF1"/>
    <w:rsid w:val="00463ADB"/>
    <w:rsid w:val="0046403E"/>
    <w:rsid w:val="0046627F"/>
    <w:rsid w:val="00466435"/>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50F3"/>
    <w:rsid w:val="004951C2"/>
    <w:rsid w:val="00495CA1"/>
    <w:rsid w:val="00495ED2"/>
    <w:rsid w:val="004A0DE1"/>
    <w:rsid w:val="004A121E"/>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520D"/>
    <w:rsid w:val="005764EB"/>
    <w:rsid w:val="0057698F"/>
    <w:rsid w:val="005770AC"/>
    <w:rsid w:val="005815B6"/>
    <w:rsid w:val="0058165B"/>
    <w:rsid w:val="00582614"/>
    <w:rsid w:val="00585A82"/>
    <w:rsid w:val="00592707"/>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690F"/>
    <w:rsid w:val="005F135C"/>
    <w:rsid w:val="005F3A07"/>
    <w:rsid w:val="00600CB3"/>
    <w:rsid w:val="00601D0C"/>
    <w:rsid w:val="006024EA"/>
    <w:rsid w:val="006038B3"/>
    <w:rsid w:val="00603F76"/>
    <w:rsid w:val="00604FAF"/>
    <w:rsid w:val="0060567A"/>
    <w:rsid w:val="006060B8"/>
    <w:rsid w:val="00606E98"/>
    <w:rsid w:val="0060762A"/>
    <w:rsid w:val="00610092"/>
    <w:rsid w:val="00611431"/>
    <w:rsid w:val="00612355"/>
    <w:rsid w:val="0061326B"/>
    <w:rsid w:val="00613A44"/>
    <w:rsid w:val="0061431E"/>
    <w:rsid w:val="0061494D"/>
    <w:rsid w:val="006151D0"/>
    <w:rsid w:val="006162D1"/>
    <w:rsid w:val="00616612"/>
    <w:rsid w:val="00622D8C"/>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42C5"/>
    <w:rsid w:val="006755FA"/>
    <w:rsid w:val="00675943"/>
    <w:rsid w:val="00676554"/>
    <w:rsid w:val="00680647"/>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19BC"/>
    <w:rsid w:val="00701CDC"/>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0A49"/>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017"/>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7372"/>
    <w:rsid w:val="00860595"/>
    <w:rsid w:val="008627B5"/>
    <w:rsid w:val="00864021"/>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599A"/>
    <w:rsid w:val="008960F2"/>
    <w:rsid w:val="008974F3"/>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D0C39"/>
    <w:rsid w:val="008D10ED"/>
    <w:rsid w:val="008D1BF2"/>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E97"/>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09C"/>
    <w:rsid w:val="00AF70E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D43"/>
    <w:rsid w:val="00C2143C"/>
    <w:rsid w:val="00C2207E"/>
    <w:rsid w:val="00C2337B"/>
    <w:rsid w:val="00C23BA7"/>
    <w:rsid w:val="00C24D61"/>
    <w:rsid w:val="00C250CC"/>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B537B"/>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69E"/>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2C4"/>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1740"/>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14E6"/>
    <w:rsid w:val="00F8191F"/>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3469"/>
    <w:rsid w:val="00FE4806"/>
    <w:rsid w:val="00FE50D8"/>
    <w:rsid w:val="00FE5420"/>
    <w:rsid w:val="00FE7060"/>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3"/>
      </w:numPr>
      <w:spacing w:after="220"/>
      <w:outlineLvl w:val="4"/>
    </w:pPr>
    <w:rPr>
      <w:rFonts w:ascii="Arial" w:hAnsi="Arial" w:cs="Arial"/>
    </w:rPr>
  </w:style>
  <w:style w:type="paragraph" w:styleId="Heading6">
    <w:name w:val="heading 6"/>
    <w:basedOn w:val="Normal"/>
    <w:qFormat/>
    <w:rsid w:val="00057F70"/>
    <w:pPr>
      <w:numPr>
        <w:ilvl w:val="5"/>
        <w:numId w:val="3"/>
      </w:numPr>
      <w:spacing w:after="220"/>
      <w:outlineLvl w:val="5"/>
    </w:pPr>
    <w:rPr>
      <w:rFonts w:ascii="Arial" w:hAnsi="Arial"/>
    </w:rPr>
  </w:style>
  <w:style w:type="paragraph" w:styleId="Heading7">
    <w:name w:val="heading 7"/>
    <w:basedOn w:val="Normal"/>
    <w:qFormat/>
    <w:rsid w:val="00017EB4"/>
    <w:pPr>
      <w:numPr>
        <w:ilvl w:val="6"/>
        <w:numId w:val="3"/>
      </w:numPr>
      <w:spacing w:after="220"/>
      <w:outlineLvl w:val="6"/>
    </w:pPr>
  </w:style>
  <w:style w:type="paragraph" w:styleId="Heading8">
    <w:name w:val="heading 8"/>
    <w:basedOn w:val="Normal"/>
    <w:qFormat/>
    <w:rsid w:val="00017EB4"/>
    <w:pPr>
      <w:numPr>
        <w:ilvl w:val="7"/>
        <w:numId w:val="3"/>
      </w:numPr>
      <w:spacing w:after="220"/>
      <w:outlineLvl w:val="7"/>
    </w:pPr>
  </w:style>
  <w:style w:type="paragraph" w:styleId="Heading9">
    <w:name w:val="heading 9"/>
    <w:basedOn w:val="Normal"/>
    <w:qFormat/>
    <w:rsid w:val="00017EB4"/>
    <w:pPr>
      <w:numPr>
        <w:ilvl w:val="8"/>
        <w:numId w:val="3"/>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4"/>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7"/>
      </w:numPr>
      <w:spacing w:before="120" w:after="120"/>
      <w:ind w:left="1702"/>
    </w:pPr>
  </w:style>
  <w:style w:type="paragraph" w:customStyle="1" w:styleId="ITISHeading1">
    <w:name w:val="ITIS_Heading1"/>
    <w:basedOn w:val="Heading1"/>
    <w:rsid w:val="00DE332E"/>
    <w:pPr>
      <w:numPr>
        <w:numId w:val="3"/>
      </w:numPr>
    </w:pPr>
    <w:rPr>
      <w:rFonts w:ascii="Arial" w:hAnsi="Arial" w:cs="Arial"/>
      <w:caps/>
    </w:rPr>
  </w:style>
  <w:style w:type="paragraph" w:customStyle="1" w:styleId="ITISHeading2">
    <w:name w:val="ITIS_Heading2"/>
    <w:basedOn w:val="Heading2"/>
    <w:rsid w:val="0034387F"/>
    <w:pPr>
      <w:numPr>
        <w:ilvl w:val="1"/>
        <w:numId w:val="3"/>
      </w:numPr>
    </w:pPr>
    <w:rPr>
      <w:rFonts w:ascii="Arial" w:hAnsi="Arial" w:cs="Arial"/>
      <w:bCs/>
      <w:szCs w:val="22"/>
    </w:rPr>
  </w:style>
  <w:style w:type="paragraph" w:customStyle="1" w:styleId="ITISHeading3">
    <w:name w:val="ITIS_Heading3"/>
    <w:basedOn w:val="Heading3"/>
    <w:link w:val="ITISHeading3Char"/>
    <w:rsid w:val="004326A3"/>
    <w:pPr>
      <w:numPr>
        <w:ilvl w:val="2"/>
        <w:numId w:val="3"/>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8"/>
      </w:numPr>
      <w:jc w:val="left"/>
    </w:pPr>
    <w:rPr>
      <w:rFonts w:ascii="Verdana" w:hAnsi="Verdana"/>
      <w:sz w:val="20"/>
      <w:szCs w:val="24"/>
      <w:lang w:val="en-GB"/>
    </w:rPr>
  </w:style>
  <w:style w:type="paragraph" w:customStyle="1" w:styleId="Level1">
    <w:name w:val="Level 1"/>
    <w:basedOn w:val="Normal"/>
    <w:rsid w:val="00FF5DDB"/>
    <w:pPr>
      <w:numPr>
        <w:numId w:val="9"/>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9"/>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9"/>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10"/>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740"/>
    <w:pPr>
      <w:ind w:left="720"/>
      <w:contextualSpacing/>
    </w:pPr>
  </w:style>
  <w:style w:type="character" w:styleId="UnresolvedMention">
    <w:name w:val="Unresolved Mention"/>
    <w:basedOn w:val="DefaultParagraphFont"/>
    <w:uiPriority w:val="99"/>
    <w:semiHidden/>
    <w:unhideWhenUsed/>
    <w:rsid w:val="00277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AC50F-ECEE-4133-8321-83293D67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5989</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2018-11-20T07:11:00Z</dcterms:created>
  <dcterms:modified xsi:type="dcterms:W3CDTF">2018-11-20T07:16:00Z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