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F376" w14:textId="77777777" w:rsidR="007411D6" w:rsidRPr="007411D6" w:rsidRDefault="007411D6" w:rsidP="007411D6">
      <w:pPr>
        <w:rPr>
          <w:rFonts w:asciiTheme="minorHAnsi" w:hAnsiTheme="minorHAnsi" w:cstheme="minorHAnsi"/>
          <w:szCs w:val="22"/>
        </w:rPr>
      </w:pPr>
    </w:p>
    <w:p w14:paraId="4867F52B" w14:textId="77777777" w:rsidR="00E80D25" w:rsidRDefault="007411D6" w:rsidP="007411D6">
      <w:pPr>
        <w:jc w:val="center"/>
        <w:rPr>
          <w:rFonts w:asciiTheme="minorHAnsi" w:hAnsiTheme="minorHAnsi" w:cstheme="minorHAnsi"/>
          <w:b/>
          <w:sz w:val="44"/>
          <w:szCs w:val="22"/>
          <w:lang w:eastAsia="zh-HK"/>
        </w:rPr>
      </w:pPr>
      <w:r w:rsidRPr="0040479D">
        <w:rPr>
          <w:rFonts w:asciiTheme="minorHAnsi" w:hAnsiTheme="minorHAnsi" w:cstheme="minorHAnsi"/>
          <w:b/>
          <w:sz w:val="44"/>
          <w:szCs w:val="22"/>
          <w:lang w:eastAsia="zh-HK"/>
        </w:rPr>
        <w:t xml:space="preserve">Mutual Recognition Arrangement (MRA) </w:t>
      </w:r>
    </w:p>
    <w:p w14:paraId="4B5A731D" w14:textId="360712C6" w:rsidR="007411D6" w:rsidRPr="0040479D" w:rsidRDefault="007411D6" w:rsidP="007411D6">
      <w:pPr>
        <w:jc w:val="center"/>
        <w:rPr>
          <w:rFonts w:asciiTheme="minorHAnsi" w:hAnsiTheme="minorHAnsi" w:cstheme="minorHAnsi"/>
          <w:b/>
          <w:sz w:val="44"/>
          <w:szCs w:val="22"/>
          <w:lang w:eastAsia="zh-HK"/>
        </w:rPr>
      </w:pPr>
      <w:r w:rsidRPr="0040479D">
        <w:rPr>
          <w:rFonts w:asciiTheme="minorHAnsi" w:hAnsiTheme="minorHAnsi" w:cstheme="minorHAnsi"/>
          <w:b/>
          <w:sz w:val="44"/>
          <w:szCs w:val="22"/>
          <w:lang w:eastAsia="zh-HK"/>
        </w:rPr>
        <w:t>Certificate</w:t>
      </w:r>
    </w:p>
    <w:p w14:paraId="67FEF075" w14:textId="71B837EF" w:rsidR="007411D6" w:rsidRDefault="007411D6" w:rsidP="007411D6">
      <w:pPr>
        <w:rPr>
          <w:rFonts w:asciiTheme="minorHAnsi" w:hAnsiTheme="minorHAnsi" w:cstheme="minorHAnsi"/>
          <w:szCs w:val="22"/>
        </w:rPr>
      </w:pPr>
    </w:p>
    <w:p w14:paraId="4346D1F2" w14:textId="38953D34" w:rsidR="007411D6" w:rsidRDefault="007411D6" w:rsidP="00721697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 accordance with the policies and procedures of the Asia Pacific Accreditation Cooperation Incorporated (APAC), APAC hereby </w:t>
      </w:r>
      <w:r w:rsidR="00721697">
        <w:rPr>
          <w:rFonts w:asciiTheme="minorHAnsi" w:hAnsiTheme="minorHAnsi" w:cstheme="minorHAnsi"/>
          <w:szCs w:val="22"/>
        </w:rPr>
        <w:t xml:space="preserve">confirms </w:t>
      </w:r>
      <w:r>
        <w:rPr>
          <w:rFonts w:asciiTheme="minorHAnsi" w:hAnsiTheme="minorHAnsi" w:cstheme="minorHAnsi"/>
          <w:szCs w:val="22"/>
        </w:rPr>
        <w:t>the following APAC Member</w:t>
      </w:r>
      <w:r w:rsidR="00CB6B2E">
        <w:rPr>
          <w:rFonts w:asciiTheme="minorHAnsi" w:hAnsiTheme="minorHAnsi" w:cstheme="minorHAnsi"/>
          <w:szCs w:val="22"/>
        </w:rPr>
        <w:t xml:space="preserve"> is</w:t>
      </w:r>
      <w:r>
        <w:rPr>
          <w:rFonts w:asciiTheme="minorHAnsi" w:hAnsiTheme="minorHAnsi" w:cstheme="minorHAnsi"/>
          <w:szCs w:val="22"/>
        </w:rPr>
        <w:t xml:space="preserve"> a signatory to the </w:t>
      </w:r>
      <w:r w:rsidR="0040479D">
        <w:rPr>
          <w:rFonts w:asciiTheme="minorHAnsi" w:hAnsiTheme="minorHAnsi" w:cstheme="minorHAnsi"/>
          <w:szCs w:val="22"/>
        </w:rPr>
        <w:t xml:space="preserve">APAC </w:t>
      </w:r>
      <w:r w:rsidR="00721697">
        <w:rPr>
          <w:rFonts w:asciiTheme="minorHAnsi" w:hAnsiTheme="minorHAnsi" w:cstheme="minorHAnsi"/>
          <w:szCs w:val="22"/>
        </w:rPr>
        <w:t>MRA</w:t>
      </w:r>
      <w:r w:rsidR="0040479D">
        <w:rPr>
          <w:rFonts w:asciiTheme="minorHAnsi" w:hAnsiTheme="minorHAnsi" w:cstheme="minorHAnsi"/>
          <w:szCs w:val="22"/>
        </w:rPr>
        <w:t>:</w:t>
      </w:r>
    </w:p>
    <w:p w14:paraId="53894A83" w14:textId="54FC53C3" w:rsidR="0040479D" w:rsidRDefault="0040479D" w:rsidP="007411D6">
      <w:pPr>
        <w:rPr>
          <w:rFonts w:asciiTheme="minorHAnsi" w:hAnsiTheme="minorHAnsi" w:cstheme="minorHAnsi"/>
          <w:szCs w:val="22"/>
        </w:rPr>
      </w:pPr>
    </w:p>
    <w:p w14:paraId="284E9498" w14:textId="17E0A28C" w:rsidR="0040479D" w:rsidRPr="0040479D" w:rsidRDefault="0040479D" w:rsidP="0040479D">
      <w:pPr>
        <w:jc w:val="center"/>
        <w:rPr>
          <w:rFonts w:asciiTheme="minorHAnsi" w:hAnsiTheme="minorHAnsi" w:cstheme="minorHAnsi"/>
          <w:b/>
          <w:i/>
          <w:sz w:val="32"/>
          <w:szCs w:val="22"/>
        </w:rPr>
      </w:pPr>
      <w:r w:rsidRPr="0040479D">
        <w:rPr>
          <w:rFonts w:asciiTheme="minorHAnsi" w:hAnsiTheme="minorHAnsi" w:cstheme="minorHAnsi"/>
          <w:b/>
          <w:i/>
          <w:sz w:val="32"/>
          <w:szCs w:val="22"/>
        </w:rPr>
        <w:t>&lt;Full name and acronym of the APAC Member&gt;</w:t>
      </w:r>
    </w:p>
    <w:p w14:paraId="1FC899DF" w14:textId="1AFE41DD" w:rsidR="0040479D" w:rsidRDefault="0040479D" w:rsidP="007411D6">
      <w:pPr>
        <w:rPr>
          <w:rFonts w:asciiTheme="minorHAnsi" w:hAnsiTheme="minorHAnsi" w:cstheme="minorHAnsi"/>
          <w:szCs w:val="22"/>
        </w:rPr>
      </w:pPr>
    </w:p>
    <w:p w14:paraId="0975E0D1" w14:textId="22072C68" w:rsidR="0040479D" w:rsidRDefault="0040479D" w:rsidP="0040479D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for the sco</w:t>
      </w:r>
      <w:bookmarkStart w:id="0" w:name="_GoBack"/>
      <w:bookmarkEnd w:id="0"/>
      <w:r>
        <w:rPr>
          <w:rFonts w:asciiTheme="minorHAnsi" w:hAnsiTheme="minorHAnsi" w:cstheme="minorHAnsi"/>
          <w:szCs w:val="22"/>
        </w:rPr>
        <w:t>pes and sub</w:t>
      </w:r>
      <w:r w:rsidR="00C063DF">
        <w:rPr>
          <w:rFonts w:asciiTheme="minorHAnsi" w:hAnsiTheme="minorHAnsi" w:cstheme="minorHAnsi"/>
          <w:szCs w:val="22"/>
        </w:rPr>
        <w:t>-</w:t>
      </w:r>
      <w:r>
        <w:rPr>
          <w:rFonts w:asciiTheme="minorHAnsi" w:hAnsiTheme="minorHAnsi" w:cstheme="minorHAnsi"/>
          <w:szCs w:val="22"/>
        </w:rPr>
        <w:t>scopes of</w:t>
      </w:r>
    </w:p>
    <w:p w14:paraId="158634D7" w14:textId="58A5CA7C" w:rsidR="0040479D" w:rsidRDefault="0040479D" w:rsidP="00721697">
      <w:pPr>
        <w:jc w:val="left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7934"/>
        <w:gridCol w:w="1246"/>
      </w:tblGrid>
      <w:tr w:rsidR="00721697" w:rsidRPr="0040479D" w14:paraId="32B5C3B8" w14:textId="77777777" w:rsidTr="00245C64">
        <w:trPr>
          <w:jc w:val="center"/>
        </w:trPr>
        <w:tc>
          <w:tcPr>
            <w:tcW w:w="610" w:type="pct"/>
          </w:tcPr>
          <w:p w14:paraId="4892D0DB" w14:textId="77777777" w:rsidR="00721697" w:rsidRPr="00CB6B2E" w:rsidRDefault="00721697" w:rsidP="00CB6B2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794" w:type="pct"/>
          </w:tcPr>
          <w:p w14:paraId="43634D61" w14:textId="77777777" w:rsidR="00721697" w:rsidRPr="00CB6B2E" w:rsidRDefault="00721697" w:rsidP="00CB6B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96" w:type="pct"/>
          </w:tcPr>
          <w:p w14:paraId="539C6AB0" w14:textId="6838F15A" w:rsidR="00721697" w:rsidRPr="00CB6B2E" w:rsidRDefault="00721697" w:rsidP="00CB6B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Date</w:t>
            </w:r>
          </w:p>
        </w:tc>
      </w:tr>
      <w:tr w:rsidR="0040479D" w:rsidRPr="00721697" w14:paraId="1FC95B6E" w14:textId="315B8D54" w:rsidTr="00245C64">
        <w:trPr>
          <w:jc w:val="center"/>
        </w:trPr>
        <w:tc>
          <w:tcPr>
            <w:tcW w:w="610" w:type="pct"/>
          </w:tcPr>
          <w:p w14:paraId="388BEF22" w14:textId="5FCE7FDB" w:rsidR="0040479D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3CEB091C" w14:textId="506B1EDD" w:rsidR="0040479D" w:rsidRPr="00CB6B2E" w:rsidRDefault="0040479D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Calibration – ISO/IEC 17025</w:t>
            </w:r>
          </w:p>
        </w:tc>
        <w:tc>
          <w:tcPr>
            <w:tcW w:w="596" w:type="pct"/>
          </w:tcPr>
          <w:p w14:paraId="20499534" w14:textId="77777777" w:rsidR="0040479D" w:rsidRPr="00CB6B2E" w:rsidRDefault="0040479D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40479D" w:rsidRPr="00721697" w14:paraId="4C2CDE08" w14:textId="41ED9C85" w:rsidTr="00245C64">
        <w:trPr>
          <w:jc w:val="center"/>
        </w:trPr>
        <w:tc>
          <w:tcPr>
            <w:tcW w:w="610" w:type="pct"/>
          </w:tcPr>
          <w:p w14:paraId="20F3792E" w14:textId="0C58A2AC" w:rsidR="0040479D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0AC53FCA" w14:textId="3044F92D" w:rsidR="0040479D" w:rsidRPr="00CB6B2E" w:rsidRDefault="0040479D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Certification – Management systems</w:t>
            </w:r>
            <w:r w:rsidR="00245C64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- ISO/IEC 17021-1</w:t>
            </w:r>
          </w:p>
        </w:tc>
        <w:tc>
          <w:tcPr>
            <w:tcW w:w="596" w:type="pct"/>
          </w:tcPr>
          <w:p w14:paraId="539A6FBC" w14:textId="77777777" w:rsidR="0040479D" w:rsidRPr="00CB6B2E" w:rsidRDefault="0040479D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40479D" w:rsidRPr="0040479D" w14:paraId="167C9771" w14:textId="66BD5BD5" w:rsidTr="00245C64">
        <w:trPr>
          <w:jc w:val="center"/>
        </w:trPr>
        <w:tc>
          <w:tcPr>
            <w:tcW w:w="610" w:type="pct"/>
          </w:tcPr>
          <w:p w14:paraId="45827F96" w14:textId="41E29542" w:rsidR="0040479D" w:rsidRPr="00CB6B2E" w:rsidRDefault="0040479D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</w:t>
            </w:r>
            <w:r w:rsidR="00721697"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-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704EB4D7" w14:textId="75B904C9" w:rsidR="0040479D" w:rsidRPr="00CB6B2E" w:rsidRDefault="0040479D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Energy management systems </w:t>
            </w:r>
            <w:r w:rsidR="009E2B3B"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EnMS</w:t>
            </w:r>
            <w:r w:rsidR="009E2B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</w:t>
            </w:r>
            <w:r w:rsidR="00721697"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ISO 50003 /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ISO 50001)</w:t>
            </w:r>
          </w:p>
        </w:tc>
        <w:tc>
          <w:tcPr>
            <w:tcW w:w="596" w:type="pct"/>
          </w:tcPr>
          <w:p w14:paraId="0978E0BC" w14:textId="77777777" w:rsidR="0040479D" w:rsidRPr="00CB6B2E" w:rsidRDefault="0040479D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21697" w:rsidRPr="0040479D" w14:paraId="272776C0" w14:textId="7D52446A" w:rsidTr="00245C64">
        <w:trPr>
          <w:jc w:val="center"/>
        </w:trPr>
        <w:tc>
          <w:tcPr>
            <w:tcW w:w="610" w:type="pct"/>
          </w:tcPr>
          <w:p w14:paraId="5FFC1C6E" w14:textId="3CE8768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44CA7CED" w14:textId="49BF4B2C" w:rsidR="00721697" w:rsidRPr="00CB6B2E" w:rsidRDefault="00721697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Environmental management systems </w:t>
            </w:r>
            <w:r w:rsidR="009E2B3B"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EMS</w:t>
            </w:r>
            <w:r w:rsidR="009E2B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(ISO 14001)</w:t>
            </w:r>
          </w:p>
        </w:tc>
        <w:tc>
          <w:tcPr>
            <w:tcW w:w="596" w:type="pct"/>
          </w:tcPr>
          <w:p w14:paraId="58179895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21697" w:rsidRPr="0040479D" w14:paraId="1015A59E" w14:textId="1C45728F" w:rsidTr="00245C64">
        <w:trPr>
          <w:jc w:val="center"/>
        </w:trPr>
        <w:tc>
          <w:tcPr>
            <w:tcW w:w="610" w:type="pct"/>
          </w:tcPr>
          <w:p w14:paraId="34EC3AA8" w14:textId="59D38506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300377BF" w14:textId="691AD144" w:rsidR="00721697" w:rsidRPr="00CB6B2E" w:rsidRDefault="00C34F09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34F0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Quality and Safety System for Specialty Feed Ingredients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FAMI</w:t>
            </w:r>
            <w:proofErr w:type="spellEnd"/>
            <w:r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-QS</w:t>
            </w:r>
          </w:p>
        </w:tc>
        <w:tc>
          <w:tcPr>
            <w:tcW w:w="596" w:type="pct"/>
          </w:tcPr>
          <w:p w14:paraId="2F48970A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21697" w:rsidRPr="0040479D" w14:paraId="169137BD" w14:textId="0ED7323A" w:rsidTr="00245C64">
        <w:trPr>
          <w:jc w:val="center"/>
        </w:trPr>
        <w:tc>
          <w:tcPr>
            <w:tcW w:w="610" w:type="pct"/>
          </w:tcPr>
          <w:p w14:paraId="5761B25B" w14:textId="66BC485F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297F5FF6" w14:textId="7D0B689D" w:rsidR="00721697" w:rsidRPr="00CB6B2E" w:rsidRDefault="00721697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Food safety management systems </w:t>
            </w:r>
            <w:r w:rsidR="009E2B3B"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FSMS</w:t>
            </w:r>
            <w:r w:rsidR="009E2B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(ISO </w:t>
            </w:r>
            <w:r w:rsidR="00CB6B2E"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22003 / ISO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22000)</w:t>
            </w:r>
          </w:p>
        </w:tc>
        <w:tc>
          <w:tcPr>
            <w:tcW w:w="596" w:type="pct"/>
          </w:tcPr>
          <w:p w14:paraId="70AE9B82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21697" w:rsidRPr="0040479D" w14:paraId="054BBB19" w14:textId="7590AC28" w:rsidTr="00245C64">
        <w:trPr>
          <w:jc w:val="center"/>
        </w:trPr>
        <w:tc>
          <w:tcPr>
            <w:tcW w:w="610" w:type="pct"/>
          </w:tcPr>
          <w:p w14:paraId="6CA5939A" w14:textId="5FC10B5F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5C13F931" w14:textId="6926CE7C" w:rsidR="00721697" w:rsidRPr="00CB6B2E" w:rsidRDefault="00721697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Information security management systems </w:t>
            </w:r>
            <w:r w:rsidR="009E2B3B"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ISMS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(ISO 27006 / ISO 27001)</w:t>
            </w:r>
          </w:p>
        </w:tc>
        <w:tc>
          <w:tcPr>
            <w:tcW w:w="596" w:type="pct"/>
          </w:tcPr>
          <w:p w14:paraId="4A2963F4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21697" w:rsidRPr="0040479D" w14:paraId="79B463CA" w14:textId="30EC775C" w:rsidTr="00245C64">
        <w:trPr>
          <w:jc w:val="center"/>
        </w:trPr>
        <w:tc>
          <w:tcPr>
            <w:tcW w:w="610" w:type="pct"/>
          </w:tcPr>
          <w:p w14:paraId="0A9073D9" w14:textId="618713A2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45556FF2" w14:textId="16A7182A" w:rsidR="00721697" w:rsidRPr="00CB6B2E" w:rsidRDefault="00721697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Medical device quality management systems</w:t>
            </w:r>
            <w:r w:rsidR="009E2B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9E2B3B"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MDQMS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(ISO 13483)</w:t>
            </w:r>
          </w:p>
        </w:tc>
        <w:tc>
          <w:tcPr>
            <w:tcW w:w="596" w:type="pct"/>
          </w:tcPr>
          <w:p w14:paraId="7AABD797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21697" w:rsidRPr="0040479D" w14:paraId="7B290265" w14:textId="2D7AAD86" w:rsidTr="00245C64">
        <w:trPr>
          <w:jc w:val="center"/>
        </w:trPr>
        <w:tc>
          <w:tcPr>
            <w:tcW w:w="610" w:type="pct"/>
          </w:tcPr>
          <w:p w14:paraId="6F8E9B34" w14:textId="76899FAA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18652429" w14:textId="7802F00F" w:rsidR="00721697" w:rsidRPr="00CB6B2E" w:rsidRDefault="00721697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Occupational health and safety management systems </w:t>
            </w:r>
            <w:r w:rsidR="009E2B3B"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OHSMS</w:t>
            </w:r>
            <w:r w:rsidR="009E2B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(ISO 45001)</w:t>
            </w:r>
          </w:p>
        </w:tc>
        <w:tc>
          <w:tcPr>
            <w:tcW w:w="596" w:type="pct"/>
          </w:tcPr>
          <w:p w14:paraId="565FB649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21697" w:rsidRPr="0040479D" w14:paraId="1A36E252" w14:textId="30E0E8BC" w:rsidTr="00245C64">
        <w:trPr>
          <w:jc w:val="center"/>
        </w:trPr>
        <w:tc>
          <w:tcPr>
            <w:tcW w:w="610" w:type="pct"/>
          </w:tcPr>
          <w:p w14:paraId="09A019A4" w14:textId="79A1318F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6F4DE429" w14:textId="006C522C" w:rsidR="00721697" w:rsidRPr="00CB6B2E" w:rsidRDefault="00721697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Quality management systems </w:t>
            </w:r>
            <w:r w:rsidR="009E2B3B" w:rsidRPr="009E2B3B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QMS</w:t>
            </w:r>
            <w:r w:rsidR="009E2B3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(ISO 9001)</w:t>
            </w:r>
          </w:p>
        </w:tc>
        <w:tc>
          <w:tcPr>
            <w:tcW w:w="596" w:type="pct"/>
          </w:tcPr>
          <w:p w14:paraId="3F4D4273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CB6B2E" w:rsidRPr="00721697" w14:paraId="32FAFC5C" w14:textId="77777777" w:rsidTr="00245C64">
        <w:trPr>
          <w:jc w:val="center"/>
        </w:trPr>
        <w:tc>
          <w:tcPr>
            <w:tcW w:w="610" w:type="pct"/>
          </w:tcPr>
          <w:p w14:paraId="3C8A6618" w14:textId="77777777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247B8488" w14:textId="77777777" w:rsidR="00721697" w:rsidRPr="00CB6B2E" w:rsidRDefault="00721697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Certification – Persons – ISO/IEC 17024</w:t>
            </w:r>
          </w:p>
        </w:tc>
        <w:tc>
          <w:tcPr>
            <w:tcW w:w="596" w:type="pct"/>
          </w:tcPr>
          <w:p w14:paraId="319818C5" w14:textId="77777777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CB6B2E" w:rsidRPr="0040479D" w14:paraId="4DED8E65" w14:textId="77777777" w:rsidTr="00245C64">
        <w:trPr>
          <w:jc w:val="center"/>
        </w:trPr>
        <w:tc>
          <w:tcPr>
            <w:tcW w:w="610" w:type="pct"/>
          </w:tcPr>
          <w:p w14:paraId="61B01123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3A8E6300" w14:textId="48454D05" w:rsidR="00721697" w:rsidRPr="00CB6B2E" w:rsidRDefault="00C34F09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34F0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IPC Management System Auditors</w:t>
            </w:r>
          </w:p>
        </w:tc>
        <w:tc>
          <w:tcPr>
            <w:tcW w:w="596" w:type="pct"/>
          </w:tcPr>
          <w:p w14:paraId="0378D770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0479D" w:rsidRPr="00721697" w14:paraId="63F1B79C" w14:textId="11FAFA91" w:rsidTr="00245C64">
        <w:trPr>
          <w:jc w:val="center"/>
        </w:trPr>
        <w:tc>
          <w:tcPr>
            <w:tcW w:w="610" w:type="pct"/>
          </w:tcPr>
          <w:p w14:paraId="6B4BD43A" w14:textId="10464ACF" w:rsidR="0040479D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46952D25" w14:textId="5E04700F" w:rsidR="0040479D" w:rsidRPr="00CB6B2E" w:rsidRDefault="0040479D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Certification – Product, process and services - ISO/IEC 17065</w:t>
            </w:r>
          </w:p>
        </w:tc>
        <w:tc>
          <w:tcPr>
            <w:tcW w:w="596" w:type="pct"/>
          </w:tcPr>
          <w:p w14:paraId="646B3669" w14:textId="77777777" w:rsidR="0040479D" w:rsidRPr="00CB6B2E" w:rsidRDefault="0040479D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721697" w:rsidRPr="0040479D" w14:paraId="515B4B23" w14:textId="00133AA8" w:rsidTr="00245C64">
        <w:trPr>
          <w:jc w:val="center"/>
        </w:trPr>
        <w:tc>
          <w:tcPr>
            <w:tcW w:w="610" w:type="pct"/>
          </w:tcPr>
          <w:p w14:paraId="0C4F9E04" w14:textId="4E8AD899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Sub-scope</w:t>
            </w:r>
          </w:p>
        </w:tc>
        <w:tc>
          <w:tcPr>
            <w:tcW w:w="3794" w:type="pct"/>
          </w:tcPr>
          <w:p w14:paraId="4B1DCD56" w14:textId="321A371F" w:rsidR="00721697" w:rsidRPr="00CB6B2E" w:rsidRDefault="00245C64" w:rsidP="00CB6B2E">
            <w:pPr>
              <w:ind w:left="170"/>
              <w:jc w:val="lef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245C6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GLOBALG.A.P. IFA Control Points and Compliance Criteria</w:t>
            </w:r>
          </w:p>
        </w:tc>
        <w:tc>
          <w:tcPr>
            <w:tcW w:w="596" w:type="pct"/>
          </w:tcPr>
          <w:p w14:paraId="7CBDF0B5" w14:textId="77777777" w:rsidR="00721697" w:rsidRPr="00CB6B2E" w:rsidRDefault="00721697" w:rsidP="00CB6B2E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21697" w:rsidRPr="00721697" w14:paraId="285C4BB3" w14:textId="42EC4EE9" w:rsidTr="00245C64">
        <w:trPr>
          <w:jc w:val="center"/>
        </w:trPr>
        <w:tc>
          <w:tcPr>
            <w:tcW w:w="610" w:type="pct"/>
          </w:tcPr>
          <w:p w14:paraId="303FDA99" w14:textId="54A1771E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3A09E328" w14:textId="17D83F41" w:rsidR="00721697" w:rsidRPr="00CB6B2E" w:rsidRDefault="00721697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Greenhouse gas (GHG) validation and verification – ISO 14065</w:t>
            </w:r>
          </w:p>
        </w:tc>
        <w:tc>
          <w:tcPr>
            <w:tcW w:w="596" w:type="pct"/>
          </w:tcPr>
          <w:p w14:paraId="7E9C1F20" w14:textId="77777777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721697" w:rsidRPr="00721697" w14:paraId="244EBCD3" w14:textId="466310B3" w:rsidTr="00245C64">
        <w:trPr>
          <w:jc w:val="center"/>
        </w:trPr>
        <w:tc>
          <w:tcPr>
            <w:tcW w:w="610" w:type="pct"/>
          </w:tcPr>
          <w:p w14:paraId="708FAEDD" w14:textId="7435EAAF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77D0E784" w14:textId="1CB1EAF6" w:rsidR="00721697" w:rsidRPr="00CB6B2E" w:rsidRDefault="00721697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Inspection – ISO/IEC 17020</w:t>
            </w:r>
          </w:p>
        </w:tc>
        <w:tc>
          <w:tcPr>
            <w:tcW w:w="596" w:type="pct"/>
          </w:tcPr>
          <w:p w14:paraId="61848974" w14:textId="77777777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721697" w:rsidRPr="00721697" w14:paraId="76371B2C" w14:textId="349A0C98" w:rsidTr="00245C64">
        <w:trPr>
          <w:jc w:val="center"/>
        </w:trPr>
        <w:tc>
          <w:tcPr>
            <w:tcW w:w="610" w:type="pct"/>
          </w:tcPr>
          <w:p w14:paraId="17FF0394" w14:textId="69CF5774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7BAEA684" w14:textId="533449C6" w:rsidR="00721697" w:rsidRPr="00CB6B2E" w:rsidRDefault="00721697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Medical testing – ISO 15189</w:t>
            </w:r>
          </w:p>
        </w:tc>
        <w:tc>
          <w:tcPr>
            <w:tcW w:w="596" w:type="pct"/>
          </w:tcPr>
          <w:p w14:paraId="14E1FAD0" w14:textId="77777777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721697" w:rsidRPr="00721697" w14:paraId="7EBBF0C4" w14:textId="3C5FBE00" w:rsidTr="00245C64">
        <w:trPr>
          <w:jc w:val="center"/>
        </w:trPr>
        <w:tc>
          <w:tcPr>
            <w:tcW w:w="610" w:type="pct"/>
          </w:tcPr>
          <w:p w14:paraId="7F9ABD0B" w14:textId="050CA94B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3B1A65B0" w14:textId="2D3905A8" w:rsidR="00721697" w:rsidRPr="00CB6B2E" w:rsidRDefault="00721697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Proficiency Testing Providers – ISO/IEC 17043</w:t>
            </w:r>
          </w:p>
        </w:tc>
        <w:tc>
          <w:tcPr>
            <w:tcW w:w="596" w:type="pct"/>
          </w:tcPr>
          <w:p w14:paraId="4008E7EE" w14:textId="77777777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721697" w:rsidRPr="00721697" w14:paraId="172EE587" w14:textId="30B67ED0" w:rsidTr="00245C64">
        <w:trPr>
          <w:jc w:val="center"/>
        </w:trPr>
        <w:tc>
          <w:tcPr>
            <w:tcW w:w="610" w:type="pct"/>
          </w:tcPr>
          <w:p w14:paraId="0BB0991C" w14:textId="69C2AE43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0B109B9F" w14:textId="6E5345FB" w:rsidR="00721697" w:rsidRPr="00CB6B2E" w:rsidRDefault="00721697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Reference Material Producers – ISO 17034</w:t>
            </w:r>
          </w:p>
        </w:tc>
        <w:tc>
          <w:tcPr>
            <w:tcW w:w="596" w:type="pct"/>
          </w:tcPr>
          <w:p w14:paraId="642BB3DF" w14:textId="77777777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721697" w:rsidRPr="00721697" w14:paraId="06652D78" w14:textId="7BA068B2" w:rsidTr="00245C64">
        <w:trPr>
          <w:jc w:val="center"/>
        </w:trPr>
        <w:tc>
          <w:tcPr>
            <w:tcW w:w="610" w:type="pct"/>
          </w:tcPr>
          <w:p w14:paraId="290EF687" w14:textId="70C92EA5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Scope</w:t>
            </w:r>
          </w:p>
        </w:tc>
        <w:tc>
          <w:tcPr>
            <w:tcW w:w="3794" w:type="pct"/>
          </w:tcPr>
          <w:p w14:paraId="7D281972" w14:textId="10EE8271" w:rsidR="00721697" w:rsidRPr="00CB6B2E" w:rsidRDefault="00721697" w:rsidP="00CB6B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B6B2E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Testing – ISO/IEC 17025</w:t>
            </w:r>
          </w:p>
        </w:tc>
        <w:tc>
          <w:tcPr>
            <w:tcW w:w="596" w:type="pct"/>
          </w:tcPr>
          <w:p w14:paraId="53DD6A13" w14:textId="77777777" w:rsidR="00721697" w:rsidRPr="00CB6B2E" w:rsidRDefault="00721697" w:rsidP="00CB6B2E">
            <w:pP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</w:tbl>
    <w:p w14:paraId="6B55E198" w14:textId="3CEB6E16" w:rsidR="0040479D" w:rsidRDefault="0040479D" w:rsidP="007411D6">
      <w:pPr>
        <w:rPr>
          <w:rFonts w:asciiTheme="minorHAnsi" w:hAnsiTheme="minorHAnsi" w:cstheme="minorHAnsi"/>
          <w:szCs w:val="22"/>
        </w:rPr>
      </w:pPr>
    </w:p>
    <w:p w14:paraId="2EEB26EC" w14:textId="248F2498" w:rsidR="00CB6B2E" w:rsidRDefault="00CB6B2E" w:rsidP="007411D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Signed on behalf of APAC by:</w:t>
      </w:r>
    </w:p>
    <w:p w14:paraId="7439B569" w14:textId="77777777" w:rsidR="007411D6" w:rsidRPr="007411D6" w:rsidRDefault="007411D6" w:rsidP="007411D6">
      <w:pPr>
        <w:jc w:val="left"/>
        <w:rPr>
          <w:rFonts w:asciiTheme="minorHAnsi" w:eastAsia="Times New Roman" w:hAnsiTheme="minorHAnsi" w:cstheme="minorHAnsi"/>
          <w:szCs w:val="22"/>
          <w:lang w:val="en-GB" w:eastAsia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1"/>
        <w:gridCol w:w="2292"/>
        <w:gridCol w:w="3893"/>
      </w:tblGrid>
      <w:tr w:rsidR="007411D6" w:rsidRPr="007411D6" w14:paraId="6CB858ED" w14:textId="77777777" w:rsidTr="00CB6B2E">
        <w:tc>
          <w:tcPr>
            <w:tcW w:w="2045" w:type="pct"/>
            <w:tcBorders>
              <w:bottom w:val="single" w:sz="4" w:space="0" w:color="auto"/>
            </w:tcBorders>
            <w:shd w:val="clear" w:color="auto" w:fill="auto"/>
          </w:tcPr>
          <w:p w14:paraId="64F17AA6" w14:textId="3BB2642F" w:rsidR="007411D6" w:rsidRPr="007411D6" w:rsidRDefault="00721697" w:rsidP="00CB6B2E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</w:pPr>
            <w:r w:rsidRPr="00245C64">
              <w:rPr>
                <w:rFonts w:asciiTheme="minorHAnsi" w:eastAsia="Times New Roman" w:hAnsiTheme="minorHAnsi" w:cstheme="minorHAnsi"/>
                <w:b/>
                <w:noProof/>
                <w:szCs w:val="22"/>
                <w:lang w:val="en-GB" w:eastAsia="en-AU"/>
              </w:rPr>
              <w:drawing>
                <wp:inline distT="0" distB="0" distL="0" distR="0" wp14:anchorId="6DC0B1AE" wp14:editId="72B67B98">
                  <wp:extent cx="954157" cy="645443"/>
                  <wp:effectExtent l="0" t="0" r="0" b="2540"/>
                  <wp:docPr id="1" name="Picture 1" descr="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04" cy="64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  <w:shd w:val="clear" w:color="auto" w:fill="auto"/>
          </w:tcPr>
          <w:p w14:paraId="1EFB15BD" w14:textId="18CD11D1" w:rsidR="007411D6" w:rsidRPr="007411D6" w:rsidRDefault="007411D6" w:rsidP="007411D6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</w:p>
        </w:tc>
        <w:tc>
          <w:tcPr>
            <w:tcW w:w="1860" w:type="pct"/>
            <w:tcBorders>
              <w:bottom w:val="single" w:sz="4" w:space="0" w:color="auto"/>
            </w:tcBorders>
            <w:shd w:val="clear" w:color="auto" w:fill="auto"/>
          </w:tcPr>
          <w:p w14:paraId="217DA890" w14:textId="667E6677" w:rsidR="007411D6" w:rsidRPr="007411D6" w:rsidRDefault="00721697" w:rsidP="00CB6B2E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7411D6">
              <w:rPr>
                <w:rFonts w:asciiTheme="minorHAnsi" w:eastAsia="Times New Roman" w:hAnsiTheme="minorHAnsi" w:cstheme="minorHAnsi"/>
                <w:noProof/>
                <w:szCs w:val="22"/>
                <w:lang w:val="en-GB" w:eastAsia="en-AU"/>
              </w:rPr>
              <w:drawing>
                <wp:inline distT="0" distB="0" distL="0" distR="0" wp14:anchorId="1AC28486" wp14:editId="2CFE1A24">
                  <wp:extent cx="1477369" cy="660402"/>
                  <wp:effectExtent l="0" t="0" r="889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21" cy="665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1D6" w:rsidRPr="007411D6" w14:paraId="01D13B81" w14:textId="77777777" w:rsidTr="00CB6B2E">
        <w:tc>
          <w:tcPr>
            <w:tcW w:w="2045" w:type="pct"/>
            <w:tcBorders>
              <w:top w:val="single" w:sz="4" w:space="0" w:color="auto"/>
            </w:tcBorders>
            <w:shd w:val="clear" w:color="auto" w:fill="auto"/>
          </w:tcPr>
          <w:p w14:paraId="77387A46" w14:textId="703D218D" w:rsidR="007411D6" w:rsidRPr="007411D6" w:rsidRDefault="00721697" w:rsidP="00CB6B2E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</w:pPr>
            <w:r w:rsidRPr="00CB6B2E"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  <w:t>Ms.</w:t>
            </w:r>
            <w:r w:rsidR="00351AAF"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  <w:t xml:space="preserve"> </w:t>
            </w:r>
            <w:r w:rsidRPr="007411D6"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  <w:t>Chang Kwei Fern</w:t>
            </w:r>
          </w:p>
        </w:tc>
        <w:tc>
          <w:tcPr>
            <w:tcW w:w="1095" w:type="pct"/>
            <w:shd w:val="clear" w:color="auto" w:fill="auto"/>
          </w:tcPr>
          <w:p w14:paraId="4CB7CB23" w14:textId="1F91A2E9" w:rsidR="007411D6" w:rsidRPr="007411D6" w:rsidRDefault="007411D6" w:rsidP="007411D6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</w:pPr>
          </w:p>
        </w:tc>
        <w:tc>
          <w:tcPr>
            <w:tcW w:w="1860" w:type="pct"/>
            <w:tcBorders>
              <w:top w:val="single" w:sz="4" w:space="0" w:color="auto"/>
            </w:tcBorders>
            <w:shd w:val="clear" w:color="auto" w:fill="auto"/>
          </w:tcPr>
          <w:p w14:paraId="41F8D35C" w14:textId="6F6F69B4" w:rsidR="007411D6" w:rsidRPr="007411D6" w:rsidRDefault="00721697" w:rsidP="00CB6B2E">
            <w:pPr>
              <w:jc w:val="center"/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</w:pPr>
            <w:r w:rsidRPr="00CB6B2E"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  <w:t xml:space="preserve">Ms. </w:t>
            </w:r>
            <w:r w:rsidRPr="007411D6">
              <w:rPr>
                <w:rFonts w:asciiTheme="minorHAnsi" w:eastAsia="Times New Roman" w:hAnsiTheme="minorHAnsi" w:cstheme="minorHAnsi"/>
                <w:b/>
                <w:szCs w:val="22"/>
                <w:lang w:val="en-GB" w:eastAsia="en-AU"/>
              </w:rPr>
              <w:t>Jennifer Evans</w:t>
            </w:r>
          </w:p>
        </w:tc>
      </w:tr>
      <w:tr w:rsidR="007411D6" w:rsidRPr="007411D6" w14:paraId="6C9FA100" w14:textId="77777777" w:rsidTr="00CB6B2E">
        <w:tc>
          <w:tcPr>
            <w:tcW w:w="2045" w:type="pct"/>
            <w:shd w:val="clear" w:color="auto" w:fill="auto"/>
          </w:tcPr>
          <w:p w14:paraId="52E4777D" w14:textId="2C18E297" w:rsidR="007411D6" w:rsidRPr="007411D6" w:rsidRDefault="00721697" w:rsidP="00CB6B2E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7411D6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APAC Co-Chair</w:t>
            </w:r>
          </w:p>
        </w:tc>
        <w:tc>
          <w:tcPr>
            <w:tcW w:w="1095" w:type="pct"/>
            <w:shd w:val="clear" w:color="auto" w:fill="auto"/>
          </w:tcPr>
          <w:p w14:paraId="21C8D606" w14:textId="77777777" w:rsidR="007411D6" w:rsidRPr="007411D6" w:rsidRDefault="007411D6" w:rsidP="007411D6">
            <w:pPr>
              <w:jc w:val="left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</w:p>
        </w:tc>
        <w:tc>
          <w:tcPr>
            <w:tcW w:w="1860" w:type="pct"/>
            <w:shd w:val="clear" w:color="auto" w:fill="auto"/>
          </w:tcPr>
          <w:p w14:paraId="30C765F8" w14:textId="130EE695" w:rsidR="007411D6" w:rsidRPr="007411D6" w:rsidRDefault="00721697" w:rsidP="00CB6B2E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721697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APAC Co-Chair</w:t>
            </w:r>
          </w:p>
        </w:tc>
      </w:tr>
      <w:tr w:rsidR="007411D6" w:rsidRPr="007411D6" w14:paraId="2AC366AB" w14:textId="77777777" w:rsidTr="00CB6B2E">
        <w:tc>
          <w:tcPr>
            <w:tcW w:w="2045" w:type="pct"/>
            <w:shd w:val="clear" w:color="auto" w:fill="auto"/>
          </w:tcPr>
          <w:p w14:paraId="42F068E6" w14:textId="44002C7C" w:rsidR="007411D6" w:rsidRPr="007411D6" w:rsidRDefault="00721697" w:rsidP="00CB6B2E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lastRenderedPageBreak/>
              <w:t>Date: 1 January 2019</w:t>
            </w:r>
          </w:p>
        </w:tc>
        <w:tc>
          <w:tcPr>
            <w:tcW w:w="1095" w:type="pct"/>
            <w:shd w:val="clear" w:color="auto" w:fill="auto"/>
          </w:tcPr>
          <w:p w14:paraId="1BF5089D" w14:textId="7590BE71" w:rsidR="007411D6" w:rsidRPr="007411D6" w:rsidRDefault="007411D6" w:rsidP="007411D6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</w:p>
        </w:tc>
        <w:tc>
          <w:tcPr>
            <w:tcW w:w="1860" w:type="pct"/>
            <w:shd w:val="clear" w:color="auto" w:fill="auto"/>
          </w:tcPr>
          <w:p w14:paraId="22582656" w14:textId="77777777" w:rsidR="007411D6" w:rsidRPr="007411D6" w:rsidRDefault="007411D6" w:rsidP="00CB6B2E">
            <w:pPr>
              <w:jc w:val="center"/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</w:pPr>
            <w:r w:rsidRPr="007411D6">
              <w:rPr>
                <w:rFonts w:asciiTheme="minorHAnsi" w:eastAsia="Times New Roman" w:hAnsiTheme="minorHAnsi" w:cstheme="minorHAnsi"/>
                <w:szCs w:val="22"/>
                <w:lang w:val="en-GB" w:eastAsia="en-AU"/>
              </w:rPr>
              <w:t>Date: 1 January 2019</w:t>
            </w:r>
          </w:p>
        </w:tc>
      </w:tr>
    </w:tbl>
    <w:p w14:paraId="79AA1EEA" w14:textId="77777777" w:rsidR="007411D6" w:rsidRPr="007411D6" w:rsidRDefault="007411D6" w:rsidP="00721697">
      <w:pPr>
        <w:jc w:val="left"/>
        <w:rPr>
          <w:rFonts w:asciiTheme="minorHAnsi" w:eastAsia="Times New Roman" w:hAnsiTheme="minorHAnsi" w:cstheme="minorHAnsi"/>
          <w:b/>
          <w:szCs w:val="22"/>
          <w:lang w:val="en-GB" w:eastAsia="en-AU"/>
        </w:rPr>
      </w:pPr>
    </w:p>
    <w:sectPr w:rsidR="007411D6" w:rsidRPr="007411D6" w:rsidSect="00245C64">
      <w:headerReference w:type="default" r:id="rId8"/>
      <w:footerReference w:type="default" r:id="rId9"/>
      <w:pgSz w:w="11906" w:h="16838"/>
      <w:pgMar w:top="720" w:right="720" w:bottom="568" w:left="720" w:header="708" w:footer="2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F4F8C" w14:textId="77777777" w:rsidR="006966EE" w:rsidRDefault="006966EE" w:rsidP="007411D6">
      <w:r>
        <w:separator/>
      </w:r>
    </w:p>
  </w:endnote>
  <w:endnote w:type="continuationSeparator" w:id="0">
    <w:p w14:paraId="18EB3DAB" w14:textId="77777777" w:rsidR="006966EE" w:rsidRDefault="006966EE" w:rsidP="0074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435A97" w:rsidRPr="007411D6" w14:paraId="1E917B40" w14:textId="77777777" w:rsidTr="007411D6">
      <w:tc>
        <w:tcPr>
          <w:tcW w:w="5000" w:type="pct"/>
          <w:gridSpan w:val="2"/>
        </w:tcPr>
        <w:p w14:paraId="7CAF928D" w14:textId="77777777" w:rsidR="00435A97" w:rsidRPr="00CB6B2E" w:rsidRDefault="00AE22D5" w:rsidP="00000F20">
          <w:pPr>
            <w:pStyle w:val="Footer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CB6B2E">
            <w:rPr>
              <w:rFonts w:asciiTheme="minorHAnsi" w:hAnsiTheme="minorHAnsi" w:cstheme="minorHAnsi"/>
              <w:b/>
              <w:sz w:val="16"/>
              <w:szCs w:val="16"/>
            </w:rPr>
            <w:t>APAC Secretariat</w:t>
          </w:r>
        </w:p>
        <w:p w14:paraId="64043906" w14:textId="77777777" w:rsidR="007411D6" w:rsidRPr="00CB6B2E" w:rsidRDefault="00AE22D5" w:rsidP="00000F20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B6B2E">
            <w:rPr>
              <w:rFonts w:asciiTheme="minorHAnsi" w:hAnsiTheme="minorHAnsi" w:cstheme="minorHAnsi"/>
              <w:sz w:val="16"/>
              <w:szCs w:val="16"/>
            </w:rPr>
            <w:t>PO Box 5154, South Turramurra, NSW 2074, Australia</w:t>
          </w:r>
        </w:p>
        <w:p w14:paraId="76963311" w14:textId="08D810AC" w:rsidR="00435A97" w:rsidRPr="00CB6B2E" w:rsidRDefault="00AE22D5" w:rsidP="00000F20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B6B2E">
            <w:rPr>
              <w:rFonts w:asciiTheme="minorHAnsi" w:hAnsiTheme="minorHAnsi" w:cstheme="minorHAnsi"/>
              <w:sz w:val="16"/>
              <w:szCs w:val="16"/>
            </w:rPr>
            <w:t xml:space="preserve">Tel: +61 466 262 372, Email: </w:t>
          </w:r>
          <w:hyperlink r:id="rId1" w:history="1">
            <w:r w:rsidRPr="00CB6B2E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secretariat@apac-accreditation.org</w:t>
            </w:r>
          </w:hyperlink>
          <w:r w:rsidRPr="00CB6B2E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47302F40" w14:textId="6AA0C733" w:rsidR="00CB6B2E" w:rsidRPr="00CB6B2E" w:rsidRDefault="00CB6B2E" w:rsidP="00000F20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Web:</w:t>
          </w:r>
          <w:hyperlink r:id="rId2" w:history="1">
            <w:r w:rsidRPr="004B1F36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https://www.apac-accreditation.org/</w:t>
            </w:r>
          </w:hyperlink>
        </w:p>
      </w:tc>
    </w:tr>
    <w:tr w:rsidR="00435A97" w:rsidRPr="007411D6" w14:paraId="0BFED020" w14:textId="77777777" w:rsidTr="007411D6">
      <w:tc>
        <w:tcPr>
          <w:tcW w:w="2500" w:type="pct"/>
        </w:tcPr>
        <w:p w14:paraId="4E32074A" w14:textId="77777777" w:rsidR="00435A97" w:rsidRPr="007411D6" w:rsidRDefault="00AE22D5" w:rsidP="00000F20">
          <w:pPr>
            <w:pStyle w:val="Footer"/>
            <w:rPr>
              <w:rFonts w:asciiTheme="minorHAnsi" w:hAnsiTheme="minorHAnsi" w:cstheme="minorHAnsi"/>
              <w:b/>
              <w:sz w:val="16"/>
            </w:rPr>
          </w:pPr>
          <w:r w:rsidRPr="007411D6">
            <w:rPr>
              <w:rFonts w:asciiTheme="minorHAnsi" w:hAnsiTheme="minorHAnsi" w:cstheme="minorHAnsi"/>
              <w:sz w:val="16"/>
            </w:rPr>
            <w:t>New Zealand Society Number: 1877392</w:t>
          </w:r>
        </w:p>
      </w:tc>
      <w:tc>
        <w:tcPr>
          <w:tcW w:w="2500" w:type="pct"/>
        </w:tcPr>
        <w:p w14:paraId="704E6ED5" w14:textId="5C6DE657" w:rsidR="00435A97" w:rsidRPr="007411D6" w:rsidRDefault="00AE22D5" w:rsidP="00000F20">
          <w:pPr>
            <w:pStyle w:val="Footer"/>
            <w:jc w:val="right"/>
            <w:rPr>
              <w:rFonts w:asciiTheme="minorHAnsi" w:hAnsiTheme="minorHAnsi" w:cstheme="minorHAnsi"/>
              <w:b/>
              <w:sz w:val="16"/>
            </w:rPr>
          </w:pPr>
          <w:r w:rsidRPr="007411D6">
            <w:rPr>
              <w:rFonts w:asciiTheme="minorHAnsi" w:hAnsiTheme="minorHAnsi" w:cstheme="minorHAnsi"/>
              <w:sz w:val="16"/>
            </w:rPr>
            <w:t>Australia</w:t>
          </w:r>
          <w:r w:rsidR="00E80D25">
            <w:rPr>
              <w:rFonts w:asciiTheme="minorHAnsi" w:hAnsiTheme="minorHAnsi" w:cstheme="minorHAnsi"/>
              <w:sz w:val="16"/>
            </w:rPr>
            <w:t>n</w:t>
          </w:r>
          <w:r w:rsidRPr="007411D6">
            <w:rPr>
              <w:rFonts w:asciiTheme="minorHAnsi" w:hAnsiTheme="minorHAnsi" w:cstheme="minorHAnsi"/>
              <w:sz w:val="16"/>
            </w:rPr>
            <w:t xml:space="preserve"> Business Number (ABN): 32 287 148 894</w:t>
          </w:r>
        </w:p>
      </w:tc>
    </w:tr>
  </w:tbl>
  <w:p w14:paraId="49832115" w14:textId="77777777" w:rsidR="00435A97" w:rsidRPr="007411D6" w:rsidRDefault="006966EE">
    <w:pPr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4176" w14:textId="77777777" w:rsidR="006966EE" w:rsidRDefault="006966EE" w:rsidP="007411D6">
      <w:r>
        <w:separator/>
      </w:r>
    </w:p>
  </w:footnote>
  <w:footnote w:type="continuationSeparator" w:id="0">
    <w:p w14:paraId="52147114" w14:textId="77777777" w:rsidR="006966EE" w:rsidRDefault="006966EE" w:rsidP="0074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A3ED" w14:textId="77777777" w:rsidR="00435A97" w:rsidRDefault="00AE22D5" w:rsidP="00435A97">
    <w:pPr>
      <w:pStyle w:val="Header"/>
      <w:jc w:val="center"/>
    </w:pPr>
    <w:r w:rsidRPr="006F7B7A">
      <w:rPr>
        <w:rFonts w:ascii="Arial" w:hAnsi="Arial" w:cs="Arial"/>
        <w:b/>
        <w:noProof/>
        <w:color w:val="000000"/>
        <w:sz w:val="36"/>
        <w:szCs w:val="22"/>
        <w:lang w:eastAsia="en-AU"/>
      </w:rPr>
      <w:drawing>
        <wp:inline distT="0" distB="0" distL="0" distR="0" wp14:anchorId="784AE00B" wp14:editId="6B8207C5">
          <wp:extent cx="2152650" cy="869936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878" cy="882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D6"/>
    <w:rsid w:val="001116F7"/>
    <w:rsid w:val="00245C64"/>
    <w:rsid w:val="00351AAF"/>
    <w:rsid w:val="0040479D"/>
    <w:rsid w:val="006966EE"/>
    <w:rsid w:val="00721697"/>
    <w:rsid w:val="007411D6"/>
    <w:rsid w:val="00902CEF"/>
    <w:rsid w:val="009E2B3B"/>
    <w:rsid w:val="00AE22D5"/>
    <w:rsid w:val="00C063DF"/>
    <w:rsid w:val="00C34F09"/>
    <w:rsid w:val="00CB6B2E"/>
    <w:rsid w:val="00D57F85"/>
    <w:rsid w:val="00E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8186A"/>
  <w15:chartTrackingRefBased/>
  <w15:docId w15:val="{AC65C76A-1F69-4AD7-BFC1-35BBE689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1D6"/>
    <w:pPr>
      <w:spacing w:after="0" w:line="240" w:lineRule="auto"/>
      <w:jc w:val="both"/>
    </w:pPr>
    <w:rPr>
      <w:rFonts w:ascii="Times New Roman" w:eastAsia="SimSu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11D6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7411D6"/>
    <w:rPr>
      <w:rFonts w:ascii="Arial" w:eastAsia="SimSun" w:hAnsi="Arial" w:cs="Times New Roman"/>
      <w:noProof/>
      <w:sz w:val="12"/>
      <w:szCs w:val="20"/>
      <w:lang w:val="en-AU"/>
    </w:rPr>
  </w:style>
  <w:style w:type="paragraph" w:styleId="Header">
    <w:name w:val="header"/>
    <w:basedOn w:val="Normal"/>
    <w:link w:val="HeaderChar"/>
    <w:rsid w:val="007411D6"/>
    <w:pPr>
      <w:tabs>
        <w:tab w:val="center" w:pos="4320"/>
        <w:tab w:val="right" w:pos="8505"/>
        <w:tab w:val="right" w:pos="8640"/>
      </w:tabs>
      <w:jc w:val="left"/>
    </w:pPr>
  </w:style>
  <w:style w:type="character" w:customStyle="1" w:styleId="HeaderChar">
    <w:name w:val="Header Char"/>
    <w:basedOn w:val="DefaultParagraphFont"/>
    <w:link w:val="Header"/>
    <w:rsid w:val="007411D6"/>
    <w:rPr>
      <w:rFonts w:ascii="Times New Roman" w:eastAsia="SimSun" w:hAnsi="Times New Roman" w:cs="Times New Roman"/>
      <w:szCs w:val="20"/>
      <w:lang w:val="en-AU"/>
    </w:rPr>
  </w:style>
  <w:style w:type="character" w:styleId="Hyperlink">
    <w:name w:val="Hyperlink"/>
    <w:basedOn w:val="DefaultParagraphFont"/>
    <w:rsid w:val="007411D6"/>
    <w:rPr>
      <w:color w:val="0000FF"/>
      <w:u w:val="single"/>
    </w:rPr>
  </w:style>
  <w:style w:type="table" w:styleId="TableGrid">
    <w:name w:val="Table Grid"/>
    <w:basedOn w:val="TableNormal"/>
    <w:rsid w:val="007411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D6"/>
    <w:rPr>
      <w:rFonts w:ascii="Segoe UI" w:eastAsia="SimSun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B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pac-accreditation.org/" TargetMode="External"/><Relationship Id="rId1" Type="http://schemas.openxmlformats.org/officeDocument/2006/relationships/hyperlink" Target="mailto:secretariat@apac-accredit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</dc:creator>
  <cp:keywords/>
  <dc:description/>
  <cp:lastModifiedBy>Ged</cp:lastModifiedBy>
  <cp:revision>5</cp:revision>
  <dcterms:created xsi:type="dcterms:W3CDTF">2019-03-19T11:47:00Z</dcterms:created>
  <dcterms:modified xsi:type="dcterms:W3CDTF">2019-03-19T23:46:00Z</dcterms:modified>
</cp:coreProperties>
</file>